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59ABA" w14:textId="77777777" w:rsidR="001E6F8A" w:rsidRPr="001E6F8A" w:rsidRDefault="001E6F8A" w:rsidP="001E6F8A">
      <w:pPr>
        <w:jc w:val="center"/>
        <w:rPr>
          <w:rFonts w:ascii="Calibri" w:eastAsia="Calibri" w:hAnsi="Calibri" w:cs="Times New Roman"/>
          <w:b/>
          <w:kern w:val="0"/>
          <w:sz w:val="32"/>
          <w:szCs w:val="32"/>
          <w:lang w:val="en-US"/>
          <w14:ligatures w14:val="none"/>
        </w:rPr>
      </w:pPr>
      <w:r w:rsidRPr="001E6F8A">
        <w:rPr>
          <w:rFonts w:ascii="Calibri" w:eastAsia="Calibri" w:hAnsi="Calibri" w:cs="Times New Roman"/>
          <w:b/>
          <w:kern w:val="0"/>
          <w:sz w:val="32"/>
          <w:szCs w:val="32"/>
          <w:lang w:val="en-US"/>
          <w14:ligatures w14:val="none"/>
        </w:rPr>
        <w:t>Board of Patron’s Rolling Action List</w:t>
      </w:r>
    </w:p>
    <w:p w14:paraId="5F3DC449" w14:textId="77777777" w:rsidR="001E6F8A" w:rsidRPr="001E6F8A" w:rsidRDefault="001E6F8A" w:rsidP="001E6F8A">
      <w:pPr>
        <w:ind w:left="567"/>
        <w:rPr>
          <w:rFonts w:ascii="Calibri" w:eastAsia="Calibri" w:hAnsi="Calibri" w:cs="Times New Roman"/>
          <w:b/>
          <w:kern w:val="0"/>
          <w:lang w:val="en-US"/>
          <w14:ligatures w14:val="none"/>
        </w:rPr>
      </w:pPr>
      <w:r w:rsidRPr="001E6F8A">
        <w:rPr>
          <w:rFonts w:ascii="Calibri" w:eastAsia="Calibri" w:hAnsi="Calibri" w:cs="Times New Roman"/>
          <w:bCs/>
          <w:noProof/>
          <w:kern w:val="0"/>
          <w:lang w:val="en-US"/>
        </w:rPr>
        <mc:AlternateContent>
          <mc:Choice Requires="wps">
            <w:drawing>
              <wp:anchor distT="0" distB="0" distL="114300" distR="114300" simplePos="0" relativeHeight="251661312" behindDoc="0" locked="0" layoutInCell="1" allowOverlap="1" wp14:anchorId="1877DAE4" wp14:editId="491509DC">
                <wp:simplePos x="0" y="0"/>
                <wp:positionH relativeFrom="column">
                  <wp:posOffset>4282022</wp:posOffset>
                </wp:positionH>
                <wp:positionV relativeFrom="paragraph">
                  <wp:posOffset>279038</wp:posOffset>
                </wp:positionV>
                <wp:extent cx="349250" cy="196850"/>
                <wp:effectExtent l="0" t="0" r="12700" b="12700"/>
                <wp:wrapNone/>
                <wp:docPr id="1205653300" name="Rectangle 7"/>
                <wp:cNvGraphicFramePr/>
                <a:graphic xmlns:a="http://schemas.openxmlformats.org/drawingml/2006/main">
                  <a:graphicData uri="http://schemas.microsoft.com/office/word/2010/wordprocessingShape">
                    <wps:wsp>
                      <wps:cNvSpPr/>
                      <wps:spPr>
                        <a:xfrm>
                          <a:off x="0" y="0"/>
                          <a:ext cx="349250" cy="1968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F58A1DB" id="Rectangle 7" o:spid="_x0000_s1026" style="position:absolute;margin-left:337.15pt;margin-top:21.95pt;width:27.5pt;height: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" fillcolor="red" strokecolor="#042433" strokeweight="1pt"/>
            </w:pict>
          </mc:Fallback>
        </mc:AlternateContent>
      </w:r>
      <w:r w:rsidRPr="001E6F8A">
        <w:rPr>
          <w:rFonts w:ascii="Calibri" w:eastAsia="Calibri" w:hAnsi="Calibri" w:cs="Times New Roman"/>
          <w:bCs/>
          <w:noProof/>
          <w:kern w:val="0"/>
          <w:lang w:val="en-US"/>
        </w:rPr>
        <mc:AlternateContent>
          <mc:Choice Requires="wps">
            <w:drawing>
              <wp:anchor distT="0" distB="0" distL="114300" distR="114300" simplePos="0" relativeHeight="251660288" behindDoc="0" locked="0" layoutInCell="1" allowOverlap="1" wp14:anchorId="47281D21" wp14:editId="68F25D84">
                <wp:simplePos x="0" y="0"/>
                <wp:positionH relativeFrom="column">
                  <wp:posOffset>2345617</wp:posOffset>
                </wp:positionH>
                <wp:positionV relativeFrom="paragraph">
                  <wp:posOffset>282720</wp:posOffset>
                </wp:positionV>
                <wp:extent cx="349250" cy="209550"/>
                <wp:effectExtent l="0" t="0" r="12700" b="19050"/>
                <wp:wrapNone/>
                <wp:docPr id="591195746" name="Rectangle 6"/>
                <wp:cNvGraphicFramePr/>
                <a:graphic xmlns:a="http://schemas.openxmlformats.org/drawingml/2006/main">
                  <a:graphicData uri="http://schemas.microsoft.com/office/word/2010/wordprocessingShape">
                    <wps:wsp>
                      <wps:cNvSpPr/>
                      <wps:spPr>
                        <a:xfrm>
                          <a:off x="0" y="0"/>
                          <a:ext cx="349250" cy="20955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ect w14:anchorId="105AF96B" id="Rectangle 6" o:spid="_x0000_s1026" style="position:absolute;margin-left:184.7pt;margin-top:22.25pt;width:27.5pt;height: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" fillcolor="#47d45a" strokecolor="#042433" strokeweight="1pt"/>
            </w:pict>
          </mc:Fallback>
        </mc:AlternateContent>
      </w:r>
      <w:r w:rsidRPr="001E6F8A">
        <w:rPr>
          <w:rFonts w:ascii="Calibri" w:eastAsia="Calibri" w:hAnsi="Calibri" w:cs="Times New Roman"/>
          <w:b/>
          <w:noProof/>
          <w:color w:val="4472C4"/>
          <w:kern w:val="0"/>
          <w:lang w:val="en-US"/>
        </w:rPr>
        <mc:AlternateContent>
          <mc:Choice Requires="wps">
            <w:drawing>
              <wp:anchor distT="0" distB="0" distL="114300" distR="114300" simplePos="0" relativeHeight="251659264" behindDoc="0" locked="0" layoutInCell="1" allowOverlap="1" wp14:anchorId="34FA8BB0" wp14:editId="0ACDA6A6">
                <wp:simplePos x="0" y="0"/>
                <wp:positionH relativeFrom="column">
                  <wp:posOffset>393700</wp:posOffset>
                </wp:positionH>
                <wp:positionV relativeFrom="paragraph">
                  <wp:posOffset>254635</wp:posOffset>
                </wp:positionV>
                <wp:extent cx="349250" cy="222250"/>
                <wp:effectExtent l="0" t="0" r="12700" b="25400"/>
                <wp:wrapNone/>
                <wp:docPr id="640875750" name="Rectangle 1"/>
                <wp:cNvGraphicFramePr/>
                <a:graphic xmlns:a="http://schemas.openxmlformats.org/drawingml/2006/main">
                  <a:graphicData uri="http://schemas.microsoft.com/office/word/2010/wordprocessingShape">
                    <wps:wsp>
                      <wps:cNvSpPr/>
                      <wps:spPr>
                        <a:xfrm>
                          <a:off x="0" y="0"/>
                          <a:ext cx="349250" cy="22225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3F6E1A2" id="Rectangle 1" o:spid="_x0000_s1026" style="position:absolute;margin-left:31pt;margin-top:20.05pt;width:27.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" fillcolor="#4e95d9" strokecolor="#042433" strokeweight="1pt"/>
            </w:pict>
          </mc:Fallback>
        </mc:AlternateContent>
      </w:r>
      <w:r w:rsidRPr="001E6F8A">
        <w:rPr>
          <w:rFonts w:ascii="Calibri" w:eastAsia="Calibri" w:hAnsi="Calibri" w:cs="Times New Roman"/>
          <w:b/>
          <w:kern w:val="0"/>
          <w:lang w:val="en-US"/>
          <w14:ligatures w14:val="none"/>
        </w:rPr>
        <w:t>Colour description:</w:t>
      </w:r>
    </w:p>
    <w:p w14:paraId="5FA001F4" w14:textId="77777777" w:rsidR="001E6F8A" w:rsidRPr="001E6F8A" w:rsidRDefault="001E6F8A" w:rsidP="001E6F8A">
      <w:pPr>
        <w:ind w:left="567"/>
        <w:rPr>
          <w:rFonts w:ascii="Calibri" w:eastAsia="Calibri" w:hAnsi="Calibri" w:cs="Times New Roman"/>
          <w:bCs/>
          <w:kern w:val="0"/>
          <w:lang w:val="en-US"/>
          <w14:ligatures w14:val="none"/>
        </w:rPr>
      </w:pPr>
      <w:r w:rsidRPr="001E6F8A">
        <w:rPr>
          <w:rFonts w:ascii="Calibri" w:eastAsia="Calibri" w:hAnsi="Calibri" w:cs="Times New Roman"/>
          <w:bCs/>
          <w:kern w:val="0"/>
          <w:lang w:val="en-US"/>
          <w14:ligatures w14:val="none"/>
        </w:rPr>
        <w:tab/>
        <w:t xml:space="preserve">          </w:t>
      </w:r>
      <w:r w:rsidRPr="001E6F8A">
        <w:rPr>
          <w:rFonts w:ascii="Calibri" w:eastAsia="Calibri" w:hAnsi="Calibri" w:cs="Times New Roman"/>
          <w:b/>
          <w:kern w:val="0"/>
          <w:lang w:val="en-US"/>
          <w14:ligatures w14:val="none"/>
        </w:rPr>
        <w:t xml:space="preserve"> Done</w:t>
      </w:r>
      <w:r w:rsidRPr="001E6F8A">
        <w:rPr>
          <w:rFonts w:ascii="Calibri" w:eastAsia="Calibri" w:hAnsi="Calibri" w:cs="Times New Roman"/>
          <w:bCs/>
          <w:kern w:val="0"/>
          <w:lang w:val="en-US"/>
          <w14:ligatures w14:val="none"/>
        </w:rPr>
        <w:tab/>
      </w:r>
      <w:r w:rsidRPr="001E6F8A">
        <w:rPr>
          <w:rFonts w:ascii="Calibri" w:eastAsia="Calibri" w:hAnsi="Calibri" w:cs="Times New Roman"/>
          <w:bCs/>
          <w:kern w:val="0"/>
          <w:lang w:val="en-US"/>
          <w14:ligatures w14:val="none"/>
        </w:rPr>
        <w:tab/>
        <w:t xml:space="preserve">    </w:t>
      </w:r>
      <w:r w:rsidRPr="001E6F8A">
        <w:rPr>
          <w:rFonts w:ascii="Calibri" w:eastAsia="Calibri" w:hAnsi="Calibri" w:cs="Times New Roman"/>
          <w:bCs/>
          <w:kern w:val="0"/>
          <w:lang w:val="en-US"/>
          <w14:ligatures w14:val="none"/>
        </w:rPr>
        <w:tab/>
      </w:r>
      <w:r w:rsidRPr="001E6F8A">
        <w:rPr>
          <w:rFonts w:ascii="Calibri" w:eastAsia="Calibri" w:hAnsi="Calibri" w:cs="Times New Roman"/>
          <w:bCs/>
          <w:kern w:val="0"/>
          <w:lang w:val="en-US"/>
          <w14:ligatures w14:val="none"/>
        </w:rPr>
        <w:tab/>
      </w:r>
      <w:r w:rsidRPr="001E6F8A">
        <w:rPr>
          <w:rFonts w:ascii="Calibri" w:eastAsia="Calibri" w:hAnsi="Calibri" w:cs="Times New Roman"/>
          <w:b/>
          <w:kern w:val="0"/>
          <w:lang w:val="en-US"/>
          <w14:ligatures w14:val="none"/>
        </w:rPr>
        <w:t>In Progress</w:t>
      </w:r>
      <w:r w:rsidRPr="001E6F8A">
        <w:rPr>
          <w:rFonts w:ascii="Calibri" w:eastAsia="Calibri" w:hAnsi="Calibri" w:cs="Times New Roman"/>
          <w:bCs/>
          <w:kern w:val="0"/>
          <w:lang w:val="en-US"/>
          <w14:ligatures w14:val="none"/>
        </w:rPr>
        <w:tab/>
      </w:r>
      <w:r w:rsidRPr="001E6F8A">
        <w:rPr>
          <w:rFonts w:ascii="Calibri" w:eastAsia="Calibri" w:hAnsi="Calibri" w:cs="Times New Roman"/>
          <w:bCs/>
          <w:kern w:val="0"/>
          <w:lang w:val="en-US"/>
          <w14:ligatures w14:val="none"/>
        </w:rPr>
        <w:tab/>
      </w:r>
      <w:r w:rsidRPr="001E6F8A">
        <w:rPr>
          <w:rFonts w:ascii="Calibri" w:eastAsia="Calibri" w:hAnsi="Calibri" w:cs="Times New Roman"/>
          <w:bCs/>
          <w:kern w:val="0"/>
          <w:lang w:val="en-US"/>
          <w14:ligatures w14:val="none"/>
        </w:rPr>
        <w:tab/>
      </w:r>
      <w:r w:rsidRPr="001E6F8A">
        <w:rPr>
          <w:rFonts w:ascii="Calibri" w:eastAsia="Calibri" w:hAnsi="Calibri" w:cs="Times New Roman"/>
          <w:b/>
          <w:kern w:val="0"/>
          <w:lang w:val="en-US"/>
          <w14:ligatures w14:val="none"/>
        </w:rPr>
        <w:t xml:space="preserve">   No Progress</w:t>
      </w:r>
    </w:p>
    <w:p w14:paraId="10B7D259" w14:textId="77777777" w:rsidR="001E6F8A" w:rsidRDefault="001E6F8A" w:rsidP="001E6F8A">
      <w:pPr>
        <w:spacing w:after="200" w:line="276" w:lineRule="auto"/>
        <w:contextualSpacing/>
        <w:jc w:val="both"/>
        <w:rPr>
          <w:rFonts w:ascii="Arial Narrow" w:eastAsia="Calibri" w:hAnsi="Arial Narrow" w:cs="Times New Roman"/>
          <w:b/>
          <w:bCs/>
          <w:kern w:val="0"/>
          <w:lang w:val="en-GB"/>
          <w14:ligatures w14:val="none"/>
        </w:rPr>
      </w:pPr>
    </w:p>
    <w:p w14:paraId="54F62223" w14:textId="77777777" w:rsidR="001E6F8A" w:rsidRDefault="001E6F8A" w:rsidP="006A17A2">
      <w:pPr>
        <w:spacing w:after="200" w:line="276" w:lineRule="auto"/>
        <w:ind w:left="426"/>
        <w:contextualSpacing/>
        <w:jc w:val="both"/>
        <w:rPr>
          <w:rFonts w:ascii="Arial Narrow" w:eastAsia="Calibri" w:hAnsi="Arial Narrow" w:cs="Times New Roman"/>
          <w:b/>
          <w:bCs/>
          <w:kern w:val="0"/>
          <w:lang w:val="en-GB"/>
          <w14:ligatures w14:val="none"/>
        </w:rPr>
      </w:pPr>
    </w:p>
    <w:tbl>
      <w:tblPr>
        <w:tblStyle w:val="TableGrid"/>
        <w:tblW w:w="9781" w:type="dxa"/>
        <w:tblInd w:w="-572" w:type="dxa"/>
        <w:tblLook w:val="04A0" w:firstRow="1" w:lastRow="0" w:firstColumn="1" w:lastColumn="0" w:noHBand="0" w:noVBand="1"/>
      </w:tblPr>
      <w:tblGrid>
        <w:gridCol w:w="925"/>
        <w:gridCol w:w="3661"/>
        <w:gridCol w:w="1651"/>
        <w:gridCol w:w="1985"/>
        <w:gridCol w:w="1559"/>
      </w:tblGrid>
      <w:tr w:rsidR="001E6F8A" w:rsidRPr="006A17A2" w14:paraId="4D2DC637" w14:textId="77777777" w:rsidTr="00A124C7">
        <w:tc>
          <w:tcPr>
            <w:tcW w:w="9781" w:type="dxa"/>
            <w:gridSpan w:val="5"/>
          </w:tcPr>
          <w:p w14:paraId="1669D1DE" w14:textId="77777777" w:rsidR="001E6F8A" w:rsidRPr="006A17A2" w:rsidRDefault="001E6F8A" w:rsidP="00A124C7">
            <w:pPr>
              <w:spacing w:after="200" w:line="276" w:lineRule="auto"/>
              <w:contextualSpacing/>
              <w:rPr>
                <w:rFonts w:ascii="Calibri" w:eastAsia="Calibri" w:hAnsi="Calibri" w:cs="Times New Roman"/>
                <w:b/>
                <w:noProof/>
                <w:lang w:val="en-US"/>
              </w:rPr>
            </w:pPr>
          </w:p>
          <w:p w14:paraId="74A4E02D" w14:textId="77777777" w:rsidR="001E6F8A" w:rsidRPr="006A17A2" w:rsidRDefault="001E6F8A" w:rsidP="00A124C7">
            <w:pPr>
              <w:spacing w:after="200" w:line="276" w:lineRule="auto"/>
              <w:contextualSpacing/>
              <w:jc w:val="center"/>
              <w:rPr>
                <w:rFonts w:ascii="Calibri" w:eastAsia="Calibri" w:hAnsi="Calibri" w:cs="Times New Roman"/>
                <w:b/>
                <w:noProof/>
                <w:lang w:val="en-US"/>
              </w:rPr>
            </w:pPr>
            <w:r w:rsidRPr="006A17A2">
              <w:rPr>
                <w:rFonts w:ascii="Calibri" w:eastAsia="Calibri" w:hAnsi="Calibri" w:cs="Times New Roman"/>
                <w:b/>
                <w:noProof/>
                <w:lang w:val="en-US"/>
              </w:rPr>
              <w:t>BOARD OF PATRONS</w:t>
            </w:r>
          </w:p>
          <w:p w14:paraId="743916D4" w14:textId="77777777" w:rsidR="001E6F8A" w:rsidRPr="006A17A2" w:rsidRDefault="001E6F8A" w:rsidP="00A124C7">
            <w:pPr>
              <w:spacing w:after="200" w:line="276" w:lineRule="auto"/>
              <w:contextualSpacing/>
              <w:jc w:val="center"/>
              <w:rPr>
                <w:rFonts w:ascii="Calibri" w:eastAsia="Calibri" w:hAnsi="Calibri" w:cs="Times New Roman"/>
                <w:bCs/>
                <w:noProof/>
                <w:lang w:val="en-US"/>
              </w:rPr>
            </w:pPr>
            <w:r w:rsidRPr="006A17A2">
              <w:rPr>
                <w:rFonts w:ascii="Calibri" w:eastAsia="Calibri" w:hAnsi="Calibri" w:cs="Times New Roman"/>
                <w:b/>
                <w:noProof/>
                <w:lang w:val="en-US"/>
              </w:rPr>
              <w:t>Meeting – 5-6 November  2025</w:t>
            </w:r>
          </w:p>
        </w:tc>
      </w:tr>
      <w:tr w:rsidR="001E6F8A" w:rsidRPr="006A17A2" w14:paraId="074EEF43" w14:textId="77777777" w:rsidTr="00A124C7">
        <w:tc>
          <w:tcPr>
            <w:tcW w:w="925" w:type="dxa"/>
          </w:tcPr>
          <w:p w14:paraId="701A07EA"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t>38</w:t>
            </w:r>
          </w:p>
        </w:tc>
        <w:tc>
          <w:tcPr>
            <w:tcW w:w="3661" w:type="dxa"/>
          </w:tcPr>
          <w:p w14:paraId="31AE9757" w14:textId="77777777"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TAW to circulate Grievance Mechanism to Patrons</w:t>
            </w:r>
          </w:p>
        </w:tc>
        <w:tc>
          <w:tcPr>
            <w:tcW w:w="3636" w:type="dxa"/>
            <w:gridSpan w:val="2"/>
          </w:tcPr>
          <w:p w14:paraId="11F0BDD9" w14:textId="77777777" w:rsidR="001E6F8A" w:rsidRPr="006A17A2" w:rsidRDefault="001E6F8A" w:rsidP="00A124C7">
            <w:pPr>
              <w:spacing w:after="200" w:line="276" w:lineRule="auto"/>
              <w:contextualSpacing/>
              <w:jc w:val="both"/>
              <w:rPr>
                <w:rFonts w:ascii="Arial Narrow" w:eastAsia="Calibri" w:hAnsi="Arial Narrow" w:cs="Times New Roman"/>
                <w:lang w:val="de-DE"/>
              </w:rPr>
            </w:pPr>
            <w:r w:rsidRPr="006A17A2">
              <w:rPr>
                <w:rFonts w:ascii="Arial Narrow" w:eastAsia="Calibri" w:hAnsi="Arial Narrow" w:cs="Times New Roman"/>
                <w:lang w:val="de-DE"/>
              </w:rPr>
              <w:t>Please refer to the link (</w:t>
            </w:r>
            <w:hyperlink r:id="rId4" w:history="1">
              <w:r w:rsidRPr="006A17A2">
                <w:rPr>
                  <w:rFonts w:ascii="Arial Narrow" w:eastAsia="Calibri" w:hAnsi="Arial Narrow" w:cs="Times New Roman"/>
                  <w:color w:val="0563C1"/>
                  <w:u w:val="single"/>
                  <w:lang w:val="de-DE"/>
                </w:rPr>
                <w:t>Click Here</w:t>
              </w:r>
            </w:hyperlink>
            <w:r w:rsidRPr="006A17A2">
              <w:rPr>
                <w:rFonts w:ascii="Arial Narrow" w:eastAsia="Calibri" w:hAnsi="Arial Narrow" w:cs="Times New Roman"/>
                <w:lang w:val="de-DE"/>
              </w:rPr>
              <w:t>) for the detail information of Grievance Report</w:t>
            </w:r>
          </w:p>
        </w:tc>
        <w:tc>
          <w:tcPr>
            <w:tcW w:w="1559" w:type="dxa"/>
            <w:shd w:val="clear" w:color="auto" w:fill="227ACB"/>
          </w:tcPr>
          <w:p w14:paraId="5BAFEE1F" w14:textId="77777777" w:rsidR="001E6F8A" w:rsidRPr="006A17A2" w:rsidRDefault="001E6F8A" w:rsidP="00A124C7">
            <w:pPr>
              <w:spacing w:after="200" w:line="276" w:lineRule="auto"/>
              <w:contextualSpacing/>
              <w:jc w:val="both"/>
              <w:rPr>
                <w:rFonts w:ascii="Calibri" w:eastAsia="Calibri" w:hAnsi="Calibri" w:cs="Times New Roman"/>
                <w:bCs/>
                <w:noProof/>
                <w:lang w:val="en-US"/>
              </w:rPr>
            </w:pPr>
          </w:p>
        </w:tc>
      </w:tr>
      <w:tr w:rsidR="001E6F8A" w:rsidRPr="006A17A2" w14:paraId="2E3DFD44" w14:textId="77777777" w:rsidTr="00A124C7">
        <w:tc>
          <w:tcPr>
            <w:tcW w:w="925" w:type="dxa"/>
          </w:tcPr>
          <w:p w14:paraId="7A3D8234"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t>39</w:t>
            </w:r>
          </w:p>
        </w:tc>
        <w:tc>
          <w:tcPr>
            <w:tcW w:w="3661" w:type="dxa"/>
          </w:tcPr>
          <w:p w14:paraId="24B8ECD1" w14:textId="6D083882"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The request on how to use the remaining funds of EUR 13,495 was approved, provided that the land and building tax for 2026 will be covered by PT REKI’s business and there will not need to be a drawdown from SIA or IEF</w:t>
            </w:r>
            <w:r w:rsidR="00C1474B">
              <w:rPr>
                <w:rFonts w:ascii="Calibri" w:eastAsia="Calibri" w:hAnsi="Calibri" w:cs="Calibri"/>
                <w:lang w:val="de-DE"/>
              </w:rPr>
              <w:t>.</w:t>
            </w:r>
          </w:p>
        </w:tc>
        <w:tc>
          <w:tcPr>
            <w:tcW w:w="3636" w:type="dxa"/>
            <w:gridSpan w:val="2"/>
          </w:tcPr>
          <w:p w14:paraId="6561E55D" w14:textId="672762DA" w:rsidR="001E6F8A" w:rsidRPr="006A17A2" w:rsidRDefault="001E6F8A" w:rsidP="00A124C7">
            <w:pPr>
              <w:spacing w:after="200" w:line="276" w:lineRule="auto"/>
              <w:contextualSpacing/>
              <w:jc w:val="both"/>
              <w:rPr>
                <w:rFonts w:ascii="Arial Narrow" w:eastAsia="Calibri" w:hAnsi="Arial Narrow" w:cs="Times New Roman"/>
                <w:lang w:val="de-DE"/>
              </w:rPr>
            </w:pPr>
            <w:r w:rsidRPr="006A17A2">
              <w:rPr>
                <w:rFonts w:ascii="Arial Narrow" w:eastAsia="Calibri" w:hAnsi="Arial Narrow" w:cs="Times New Roman"/>
                <w:lang w:val="de-DE"/>
              </w:rPr>
              <w:t>The land and building tax for 2026 will be covered by MBJ’s fund</w:t>
            </w:r>
            <w:r w:rsidR="00C1474B">
              <w:rPr>
                <w:rFonts w:ascii="Arial Narrow" w:eastAsia="Calibri" w:hAnsi="Arial Narrow" w:cs="Times New Roman"/>
                <w:lang w:val="de-DE"/>
              </w:rPr>
              <w:t>.</w:t>
            </w:r>
          </w:p>
        </w:tc>
        <w:tc>
          <w:tcPr>
            <w:tcW w:w="1559" w:type="dxa"/>
            <w:shd w:val="clear" w:color="auto" w:fill="227ACB"/>
          </w:tcPr>
          <w:p w14:paraId="77A92003" w14:textId="77777777" w:rsidR="001E6F8A" w:rsidRPr="006A17A2" w:rsidRDefault="001E6F8A" w:rsidP="00A124C7">
            <w:pPr>
              <w:spacing w:after="200" w:line="276" w:lineRule="auto"/>
              <w:contextualSpacing/>
              <w:jc w:val="both"/>
              <w:rPr>
                <w:rFonts w:ascii="Calibri" w:eastAsia="Calibri" w:hAnsi="Calibri" w:cs="Times New Roman"/>
                <w:bCs/>
                <w:noProof/>
                <w:lang w:val="en-US"/>
              </w:rPr>
            </w:pPr>
          </w:p>
        </w:tc>
      </w:tr>
      <w:tr w:rsidR="001E6F8A" w:rsidRPr="006A17A2" w14:paraId="4C28E650" w14:textId="77777777" w:rsidTr="00A124C7">
        <w:tc>
          <w:tcPr>
            <w:tcW w:w="925" w:type="dxa"/>
          </w:tcPr>
          <w:p w14:paraId="1B29DC04"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t>40</w:t>
            </w:r>
          </w:p>
        </w:tc>
        <w:tc>
          <w:tcPr>
            <w:tcW w:w="3661" w:type="dxa"/>
          </w:tcPr>
          <w:p w14:paraId="2FEA55C7" w14:textId="4EDF4A04"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Machmudy to clarify the discrepancy between Shashi’s figures and his figures</w:t>
            </w:r>
            <w:r w:rsidR="00C1474B">
              <w:rPr>
                <w:rFonts w:ascii="Calibri" w:eastAsia="Calibri" w:hAnsi="Calibri" w:cs="Calibri"/>
                <w:lang w:val="de-DE"/>
              </w:rPr>
              <w:t>.</w:t>
            </w:r>
          </w:p>
        </w:tc>
        <w:tc>
          <w:tcPr>
            <w:tcW w:w="3636" w:type="dxa"/>
            <w:gridSpan w:val="2"/>
          </w:tcPr>
          <w:p w14:paraId="4BE98258" w14:textId="035DCF12" w:rsidR="001E6F8A" w:rsidRPr="006A17A2" w:rsidRDefault="001E6F8A" w:rsidP="00A124C7">
            <w:pPr>
              <w:spacing w:after="200" w:line="276" w:lineRule="auto"/>
              <w:contextualSpacing/>
              <w:jc w:val="both"/>
              <w:rPr>
                <w:rFonts w:ascii="Arial Narrow" w:eastAsia="Calibri" w:hAnsi="Arial Narrow" w:cs="Times New Roman"/>
                <w:lang w:val="de-DE"/>
              </w:rPr>
            </w:pPr>
            <w:r>
              <w:rPr>
                <w:rFonts w:ascii="Arial Narrow" w:eastAsia="Calibri" w:hAnsi="Arial Narrow" w:cs="Times New Roman"/>
                <w:lang w:val="de-DE"/>
              </w:rPr>
              <w:t xml:space="preserve">Done. </w:t>
            </w:r>
            <w:r w:rsidRPr="006A17A2">
              <w:rPr>
                <w:rFonts w:ascii="Arial Narrow" w:eastAsia="Calibri" w:hAnsi="Arial Narrow" w:cs="Times New Roman"/>
                <w:lang w:val="de-DE"/>
              </w:rPr>
              <w:t>Please refer to the link (</w:t>
            </w:r>
            <w:hyperlink r:id="rId5" w:history="1">
              <w:r w:rsidRPr="006A17A2">
                <w:rPr>
                  <w:rFonts w:ascii="Arial Narrow" w:eastAsia="Calibri" w:hAnsi="Arial Narrow" w:cs="Times New Roman"/>
                  <w:color w:val="0563C1"/>
                  <w:u w:val="single"/>
                  <w:lang w:val="de-DE"/>
                </w:rPr>
                <w:t>Click Here</w:t>
              </w:r>
            </w:hyperlink>
            <w:r w:rsidRPr="006A17A2">
              <w:rPr>
                <w:rFonts w:ascii="Arial Narrow" w:eastAsia="Calibri" w:hAnsi="Arial Narrow" w:cs="Times New Roman"/>
                <w:lang w:val="de-DE"/>
              </w:rPr>
              <w:t>) for the clarification.</w:t>
            </w:r>
            <w:r w:rsidR="00132F82">
              <w:rPr>
                <w:rFonts w:ascii="Arial Narrow" w:eastAsia="Calibri" w:hAnsi="Arial Narrow" w:cs="Times New Roman"/>
                <w:lang w:val="de-DE"/>
              </w:rPr>
              <w:t xml:space="preserve"> </w:t>
            </w:r>
          </w:p>
        </w:tc>
        <w:tc>
          <w:tcPr>
            <w:tcW w:w="1559" w:type="dxa"/>
            <w:shd w:val="clear" w:color="auto" w:fill="227ACB"/>
          </w:tcPr>
          <w:p w14:paraId="583A35A5" w14:textId="77777777" w:rsidR="001E6F8A" w:rsidRPr="006A17A2" w:rsidRDefault="001E6F8A" w:rsidP="00A124C7">
            <w:pPr>
              <w:spacing w:after="200" w:line="276" w:lineRule="auto"/>
              <w:contextualSpacing/>
              <w:jc w:val="both"/>
              <w:rPr>
                <w:rFonts w:ascii="Calibri" w:eastAsia="Calibri" w:hAnsi="Calibri" w:cs="Times New Roman"/>
                <w:bCs/>
                <w:noProof/>
                <w:lang w:val="en-US"/>
              </w:rPr>
            </w:pPr>
          </w:p>
        </w:tc>
      </w:tr>
      <w:tr w:rsidR="001E6F8A" w:rsidRPr="006A17A2" w14:paraId="70D4FA57" w14:textId="77777777" w:rsidTr="00A124C7">
        <w:tc>
          <w:tcPr>
            <w:tcW w:w="925" w:type="dxa"/>
          </w:tcPr>
          <w:p w14:paraId="58187011"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t>41</w:t>
            </w:r>
          </w:p>
        </w:tc>
        <w:tc>
          <w:tcPr>
            <w:tcW w:w="3661" w:type="dxa"/>
          </w:tcPr>
          <w:p w14:paraId="3C901052" w14:textId="6F6CC1F8"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Finance team and BoM to prepare a contingency budget for July and perhaps longer just in case the transfer of shares does not take place as scheduled</w:t>
            </w:r>
            <w:r w:rsidR="00C1474B">
              <w:rPr>
                <w:rFonts w:ascii="Calibri" w:eastAsia="Calibri" w:hAnsi="Calibri" w:cs="Calibri"/>
                <w:lang w:val="de-DE"/>
              </w:rPr>
              <w:t>.</w:t>
            </w:r>
          </w:p>
        </w:tc>
        <w:tc>
          <w:tcPr>
            <w:tcW w:w="3636" w:type="dxa"/>
            <w:gridSpan w:val="2"/>
          </w:tcPr>
          <w:p w14:paraId="7DCEF2F3" w14:textId="77777777" w:rsidR="001E6F8A" w:rsidRPr="006A17A2" w:rsidRDefault="001E6F8A" w:rsidP="00A124C7">
            <w:pPr>
              <w:spacing w:after="200" w:line="276" w:lineRule="auto"/>
              <w:contextualSpacing/>
              <w:jc w:val="both"/>
              <w:rPr>
                <w:rFonts w:ascii="Arial Narrow" w:eastAsia="Calibri" w:hAnsi="Arial Narrow" w:cs="Times New Roman"/>
                <w:lang w:val="de-DE"/>
              </w:rPr>
            </w:pPr>
            <w:r>
              <w:rPr>
                <w:rFonts w:ascii="Arial Narrow" w:eastAsia="Calibri" w:hAnsi="Arial Narrow" w:cs="Times New Roman"/>
                <w:lang w:val="de-DE"/>
              </w:rPr>
              <w:t xml:space="preserve">Preparations to develop the contingency budget will begin on February 11. To date, REKI staff have been focused on finalizing the annual workplan and budget. </w:t>
            </w:r>
          </w:p>
        </w:tc>
        <w:tc>
          <w:tcPr>
            <w:tcW w:w="1559" w:type="dxa"/>
          </w:tcPr>
          <w:p w14:paraId="074B5A54" w14:textId="26307810" w:rsidR="001E6F8A" w:rsidRPr="001E6F8A" w:rsidRDefault="001E6F8A" w:rsidP="00A124C7">
            <w:pPr>
              <w:spacing w:after="200" w:line="276" w:lineRule="auto"/>
              <w:contextualSpacing/>
              <w:jc w:val="both"/>
              <w:rPr>
                <w:rFonts w:ascii="Calibri" w:eastAsia="Calibri" w:hAnsi="Calibri" w:cs="Times New Roman"/>
                <w:bCs/>
                <w:noProof/>
                <w:color w:val="00B050"/>
                <w:lang w:val="en-US"/>
              </w:rPr>
            </w:pPr>
            <w:r w:rsidRPr="001E6F8A">
              <w:rPr>
                <w:rFonts w:ascii="Calibri" w:eastAsia="Calibri" w:hAnsi="Calibri" w:cs="Times New Roman"/>
                <w:bCs/>
                <w:noProof/>
                <w:lang w:val="en-US"/>
              </w:rPr>
              <mc:AlternateContent>
                <mc:Choice Requires="wps">
                  <w:drawing>
                    <wp:anchor distT="0" distB="0" distL="114300" distR="114300" simplePos="0" relativeHeight="251663360" behindDoc="0" locked="0" layoutInCell="1" allowOverlap="1" wp14:anchorId="2C7AB51C" wp14:editId="4ACA8DBD">
                      <wp:simplePos x="0" y="0"/>
                      <wp:positionH relativeFrom="column">
                        <wp:posOffset>-40005</wp:posOffset>
                      </wp:positionH>
                      <wp:positionV relativeFrom="paragraph">
                        <wp:posOffset>3810</wp:posOffset>
                      </wp:positionV>
                      <wp:extent cx="939800" cy="977900"/>
                      <wp:effectExtent l="0" t="0" r="12700" b="12700"/>
                      <wp:wrapNone/>
                      <wp:docPr id="669690739" name="Rectangle 6"/>
                      <wp:cNvGraphicFramePr/>
                      <a:graphic xmlns:a="http://schemas.openxmlformats.org/drawingml/2006/main">
                        <a:graphicData uri="http://schemas.microsoft.com/office/word/2010/wordprocessingShape">
                          <wps:wsp>
                            <wps:cNvSpPr/>
                            <wps:spPr>
                              <a:xfrm>
                                <a:off x="0" y="0"/>
                                <a:ext cx="939800" cy="97790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76546E4" id="Rectangle 6" o:spid="_x0000_s1026" style="position:absolute;margin-left:-3.15pt;margin-top:.3pt;width:74pt;height: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" fillcolor="#47d45a" strokecolor="#042433" strokeweight="1pt"/>
                  </w:pict>
                </mc:Fallback>
              </mc:AlternateContent>
            </w:r>
          </w:p>
        </w:tc>
      </w:tr>
      <w:tr w:rsidR="001E6F8A" w:rsidRPr="006A17A2" w14:paraId="47720736" w14:textId="77777777" w:rsidTr="00A124C7">
        <w:tc>
          <w:tcPr>
            <w:tcW w:w="925" w:type="dxa"/>
          </w:tcPr>
          <w:p w14:paraId="3594D3CB"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t>42</w:t>
            </w:r>
          </w:p>
        </w:tc>
        <w:tc>
          <w:tcPr>
            <w:tcW w:w="3661" w:type="dxa"/>
          </w:tcPr>
          <w:p w14:paraId="298DD3B6" w14:textId="3A5A32EB"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In anticipation of a possible cashflow shortfall in January 2026, TAW and ES to prepare narrative and budget  report for BLI regarding SIA activities so that the funds can be released in December 2025</w:t>
            </w:r>
            <w:r w:rsidR="00C1474B">
              <w:rPr>
                <w:rFonts w:ascii="Calibri" w:eastAsia="Calibri" w:hAnsi="Calibri" w:cs="Calibri"/>
                <w:lang w:val="de-DE"/>
              </w:rPr>
              <w:t>.</w:t>
            </w:r>
          </w:p>
        </w:tc>
        <w:tc>
          <w:tcPr>
            <w:tcW w:w="3636" w:type="dxa"/>
            <w:gridSpan w:val="2"/>
          </w:tcPr>
          <w:p w14:paraId="40FFB31A" w14:textId="77777777" w:rsidR="001E6F8A" w:rsidRPr="006A17A2" w:rsidRDefault="001E6F8A" w:rsidP="00A124C7">
            <w:pPr>
              <w:spacing w:after="200" w:line="276" w:lineRule="auto"/>
              <w:contextualSpacing/>
              <w:jc w:val="both"/>
              <w:rPr>
                <w:rFonts w:ascii="Arial Narrow" w:eastAsia="Calibri" w:hAnsi="Arial Narrow" w:cs="Times New Roman"/>
                <w:lang w:val="de-DE"/>
              </w:rPr>
            </w:pPr>
            <w:r>
              <w:rPr>
                <w:rFonts w:ascii="Arial Narrow" w:eastAsia="Calibri" w:hAnsi="Arial Narrow" w:cs="Times New Roman"/>
                <w:lang w:val="de-DE"/>
              </w:rPr>
              <w:t>Done. T</w:t>
            </w:r>
            <w:r w:rsidRPr="006A17A2">
              <w:rPr>
                <w:rFonts w:ascii="Arial Narrow" w:eastAsia="Calibri" w:hAnsi="Arial Narrow" w:cs="Times New Roman"/>
                <w:lang w:val="de-DE"/>
              </w:rPr>
              <w:t>he fund f</w:t>
            </w:r>
            <w:r>
              <w:rPr>
                <w:rFonts w:ascii="Arial Narrow" w:eastAsia="Calibri" w:hAnsi="Arial Narrow" w:cs="Times New Roman"/>
                <w:lang w:val="de-DE"/>
              </w:rPr>
              <w:t>ro</w:t>
            </w:r>
            <w:r w:rsidRPr="006A17A2">
              <w:rPr>
                <w:rFonts w:ascii="Arial Narrow" w:eastAsia="Calibri" w:hAnsi="Arial Narrow" w:cs="Times New Roman"/>
                <w:lang w:val="de-DE"/>
              </w:rPr>
              <w:t>m BLI SIA ha</w:t>
            </w:r>
            <w:r>
              <w:rPr>
                <w:rFonts w:ascii="Arial Narrow" w:eastAsia="Calibri" w:hAnsi="Arial Narrow" w:cs="Times New Roman"/>
                <w:lang w:val="de-DE"/>
              </w:rPr>
              <w:t>ve</w:t>
            </w:r>
            <w:r w:rsidRPr="006A17A2">
              <w:rPr>
                <w:rFonts w:ascii="Arial Narrow" w:eastAsia="Calibri" w:hAnsi="Arial Narrow" w:cs="Times New Roman"/>
                <w:lang w:val="de-DE"/>
              </w:rPr>
              <w:t xml:space="preserve"> been received in Yakehi account on 22 Januari 2026</w:t>
            </w:r>
          </w:p>
        </w:tc>
        <w:tc>
          <w:tcPr>
            <w:tcW w:w="1559" w:type="dxa"/>
            <w:shd w:val="clear" w:color="auto" w:fill="227ACB"/>
          </w:tcPr>
          <w:p w14:paraId="2C86B8F3" w14:textId="77777777" w:rsidR="001E6F8A" w:rsidRPr="006A17A2" w:rsidRDefault="001E6F8A" w:rsidP="00A124C7">
            <w:pPr>
              <w:spacing w:after="200" w:line="276" w:lineRule="auto"/>
              <w:contextualSpacing/>
              <w:jc w:val="both"/>
              <w:rPr>
                <w:rFonts w:ascii="Calibri" w:eastAsia="Calibri" w:hAnsi="Calibri" w:cs="Times New Roman"/>
                <w:bCs/>
                <w:noProof/>
                <w:lang w:val="en-US"/>
              </w:rPr>
            </w:pPr>
          </w:p>
        </w:tc>
      </w:tr>
      <w:tr w:rsidR="001E6F8A" w:rsidRPr="006A17A2" w14:paraId="7E23EDA9" w14:textId="77777777" w:rsidTr="00A124C7">
        <w:tc>
          <w:tcPr>
            <w:tcW w:w="925" w:type="dxa"/>
          </w:tcPr>
          <w:p w14:paraId="7C8B80A6"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t>43</w:t>
            </w:r>
          </w:p>
        </w:tc>
        <w:tc>
          <w:tcPr>
            <w:tcW w:w="3661" w:type="dxa"/>
          </w:tcPr>
          <w:p w14:paraId="0ED35EF0" w14:textId="31602389"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Ensure better patrolling across all Harapan grids and record in SMART; report back to Patrons</w:t>
            </w:r>
            <w:r w:rsidR="00C1474B">
              <w:rPr>
                <w:rFonts w:ascii="Calibri" w:eastAsia="Calibri" w:hAnsi="Calibri" w:cs="Calibri"/>
                <w:lang w:val="de-DE"/>
              </w:rPr>
              <w:t>.</w:t>
            </w:r>
          </w:p>
        </w:tc>
        <w:tc>
          <w:tcPr>
            <w:tcW w:w="3636" w:type="dxa"/>
            <w:gridSpan w:val="2"/>
          </w:tcPr>
          <w:p w14:paraId="5DEDCFC3" w14:textId="77777777" w:rsidR="001E6F8A" w:rsidRPr="006A17A2" w:rsidRDefault="001E6F8A" w:rsidP="00A124C7">
            <w:pPr>
              <w:spacing w:after="200" w:line="276" w:lineRule="auto"/>
              <w:contextualSpacing/>
              <w:jc w:val="both"/>
              <w:rPr>
                <w:rFonts w:ascii="Arial Narrow" w:eastAsia="Calibri" w:hAnsi="Arial Narrow" w:cs="Times New Roman"/>
                <w:lang w:val="de-DE"/>
              </w:rPr>
            </w:pPr>
            <w:r>
              <w:rPr>
                <w:rFonts w:ascii="Arial Narrow" w:eastAsia="Calibri" w:hAnsi="Arial Narrow" w:cs="Times New Roman"/>
                <w:lang w:val="de-DE"/>
              </w:rPr>
              <w:t>The data is available. However, work still needs to be done on improving recording of what is found during patrolling and developing strategies for responding to pressures in the field.</w:t>
            </w:r>
          </w:p>
        </w:tc>
        <w:tc>
          <w:tcPr>
            <w:tcW w:w="1559" w:type="dxa"/>
          </w:tcPr>
          <w:p w14:paraId="07485CFC" w14:textId="488557D6" w:rsidR="001E6F8A" w:rsidRPr="006A17A2" w:rsidRDefault="001E6F8A" w:rsidP="00A124C7">
            <w:pPr>
              <w:spacing w:after="200" w:line="276" w:lineRule="auto"/>
              <w:contextualSpacing/>
              <w:jc w:val="both"/>
              <w:rPr>
                <w:rFonts w:ascii="Calibri" w:eastAsia="Calibri" w:hAnsi="Calibri" w:cs="Times New Roman"/>
                <w:bCs/>
                <w:noProof/>
                <w:lang w:val="en-US"/>
              </w:rPr>
            </w:pPr>
            <w:r w:rsidRPr="001E6F8A">
              <w:rPr>
                <w:rFonts w:ascii="Calibri" w:eastAsia="Calibri" w:hAnsi="Calibri" w:cs="Times New Roman"/>
                <w:bCs/>
                <w:noProof/>
                <w:lang w:val="en-US"/>
              </w:rPr>
              <mc:AlternateContent>
                <mc:Choice Requires="wps">
                  <w:drawing>
                    <wp:anchor distT="0" distB="0" distL="114300" distR="114300" simplePos="0" relativeHeight="251665408" behindDoc="0" locked="0" layoutInCell="1" allowOverlap="1" wp14:anchorId="3E878036" wp14:editId="1553C9E7">
                      <wp:simplePos x="0" y="0"/>
                      <wp:positionH relativeFrom="column">
                        <wp:posOffset>-71755</wp:posOffset>
                      </wp:positionH>
                      <wp:positionV relativeFrom="paragraph">
                        <wp:posOffset>-13970</wp:posOffset>
                      </wp:positionV>
                      <wp:extent cx="984250" cy="952500"/>
                      <wp:effectExtent l="0" t="0" r="25400" b="19050"/>
                      <wp:wrapNone/>
                      <wp:docPr id="2098383468" name="Rectangle 6"/>
                      <wp:cNvGraphicFramePr/>
                      <a:graphic xmlns:a="http://schemas.openxmlformats.org/drawingml/2006/main">
                        <a:graphicData uri="http://schemas.microsoft.com/office/word/2010/wordprocessingShape">
                          <wps:wsp>
                            <wps:cNvSpPr/>
                            <wps:spPr>
                              <a:xfrm>
                                <a:off x="0" y="0"/>
                                <a:ext cx="984250" cy="95250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2317BBF" id="Rectangle 6" o:spid="_x0000_s1026" style="position:absolute;margin-left:-5.65pt;margin-top:-1.1pt;width:7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" fillcolor="#47d45a" strokecolor="#042433" strokeweight="1pt"/>
                  </w:pict>
                </mc:Fallback>
              </mc:AlternateContent>
            </w:r>
          </w:p>
        </w:tc>
      </w:tr>
      <w:tr w:rsidR="001E6F8A" w:rsidRPr="006A17A2" w14:paraId="7C1AA645" w14:textId="77777777" w:rsidTr="00A124C7">
        <w:tc>
          <w:tcPr>
            <w:tcW w:w="925" w:type="dxa"/>
          </w:tcPr>
          <w:p w14:paraId="43615C7D"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t>44</w:t>
            </w:r>
          </w:p>
        </w:tc>
        <w:tc>
          <w:tcPr>
            <w:tcW w:w="3661" w:type="dxa"/>
          </w:tcPr>
          <w:p w14:paraId="0925F710" w14:textId="77777777"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PT REKI management to investigate/ encourage others in Sumatra why honey production is down.</w:t>
            </w:r>
          </w:p>
        </w:tc>
        <w:tc>
          <w:tcPr>
            <w:tcW w:w="3636" w:type="dxa"/>
            <w:gridSpan w:val="2"/>
          </w:tcPr>
          <w:p w14:paraId="1083D783" w14:textId="77777777" w:rsidR="001E6F8A" w:rsidRPr="006A17A2" w:rsidRDefault="001E6F8A" w:rsidP="00A124C7">
            <w:pPr>
              <w:spacing w:after="200" w:line="276" w:lineRule="auto"/>
              <w:contextualSpacing/>
              <w:jc w:val="both"/>
              <w:rPr>
                <w:rFonts w:ascii="Arial Narrow" w:eastAsia="Calibri" w:hAnsi="Arial Narrow" w:cs="Times New Roman"/>
                <w:lang w:val="de-DE"/>
              </w:rPr>
            </w:pPr>
            <w:r>
              <w:rPr>
                <w:rFonts w:ascii="Arial Narrow" w:eastAsia="Calibri" w:hAnsi="Arial Narrow" w:cs="Times New Roman"/>
                <w:lang w:val="de-DE"/>
              </w:rPr>
              <w:t xml:space="preserve">This is still underway. </w:t>
            </w:r>
          </w:p>
        </w:tc>
        <w:tc>
          <w:tcPr>
            <w:tcW w:w="1559" w:type="dxa"/>
          </w:tcPr>
          <w:p w14:paraId="2CEF86FF" w14:textId="10E85479" w:rsidR="001E6F8A" w:rsidRPr="006A17A2" w:rsidRDefault="001E6F8A" w:rsidP="00A124C7">
            <w:pPr>
              <w:spacing w:after="200" w:line="276" w:lineRule="auto"/>
              <w:contextualSpacing/>
              <w:jc w:val="both"/>
              <w:rPr>
                <w:rFonts w:ascii="Calibri" w:eastAsia="Calibri" w:hAnsi="Calibri" w:cs="Times New Roman"/>
                <w:bCs/>
                <w:noProof/>
                <w:lang w:val="en-US"/>
              </w:rPr>
            </w:pPr>
            <w:r w:rsidRPr="001E6F8A">
              <w:rPr>
                <w:rFonts w:ascii="Calibri" w:eastAsia="Calibri" w:hAnsi="Calibri" w:cs="Times New Roman"/>
                <w:bCs/>
                <w:noProof/>
                <w:lang w:val="en-US"/>
              </w:rPr>
              <mc:AlternateContent>
                <mc:Choice Requires="wps">
                  <w:drawing>
                    <wp:anchor distT="0" distB="0" distL="114300" distR="114300" simplePos="0" relativeHeight="251667456" behindDoc="0" locked="0" layoutInCell="1" allowOverlap="1" wp14:anchorId="3BFD5589" wp14:editId="3DA8A7C2">
                      <wp:simplePos x="0" y="0"/>
                      <wp:positionH relativeFrom="column">
                        <wp:posOffset>-52705</wp:posOffset>
                      </wp:positionH>
                      <wp:positionV relativeFrom="paragraph">
                        <wp:posOffset>4445</wp:posOffset>
                      </wp:positionV>
                      <wp:extent cx="958850" cy="584200"/>
                      <wp:effectExtent l="0" t="0" r="12700" b="25400"/>
                      <wp:wrapNone/>
                      <wp:docPr id="1789167716" name="Rectangle 6"/>
                      <wp:cNvGraphicFramePr/>
                      <a:graphic xmlns:a="http://schemas.openxmlformats.org/drawingml/2006/main">
                        <a:graphicData uri="http://schemas.microsoft.com/office/word/2010/wordprocessingShape">
                          <wps:wsp>
                            <wps:cNvSpPr/>
                            <wps:spPr>
                              <a:xfrm>
                                <a:off x="0" y="0"/>
                                <a:ext cx="958850" cy="58420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D4E5F13" id="Rectangle 6" o:spid="_x0000_s1026" style="position:absolute;margin-left:-4.15pt;margin-top:.35pt;width:75.5pt;height: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" fillcolor="#47d45a" strokecolor="#042433" strokeweight="1pt"/>
                  </w:pict>
                </mc:Fallback>
              </mc:AlternateContent>
            </w:r>
          </w:p>
        </w:tc>
      </w:tr>
      <w:tr w:rsidR="001E6F8A" w:rsidRPr="006A17A2" w14:paraId="0131C960" w14:textId="77777777" w:rsidTr="00A124C7">
        <w:tc>
          <w:tcPr>
            <w:tcW w:w="925" w:type="dxa"/>
          </w:tcPr>
          <w:p w14:paraId="2569A9C4"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t>45</w:t>
            </w:r>
          </w:p>
        </w:tc>
        <w:tc>
          <w:tcPr>
            <w:tcW w:w="3661" w:type="dxa"/>
          </w:tcPr>
          <w:p w14:paraId="61A2920D" w14:textId="50400128"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Serious Incident Reports to be made an agenda item in future Patron’s meetings</w:t>
            </w:r>
            <w:r w:rsidR="00C1474B">
              <w:rPr>
                <w:rFonts w:ascii="Calibri" w:eastAsia="Calibri" w:hAnsi="Calibri" w:cs="Calibri"/>
                <w:lang w:val="de-DE"/>
              </w:rPr>
              <w:t>.</w:t>
            </w:r>
          </w:p>
        </w:tc>
        <w:tc>
          <w:tcPr>
            <w:tcW w:w="3636" w:type="dxa"/>
            <w:gridSpan w:val="2"/>
          </w:tcPr>
          <w:p w14:paraId="36C4EE3D" w14:textId="729C9ABF" w:rsidR="00983524" w:rsidRDefault="001E6F8A" w:rsidP="00A124C7">
            <w:pPr>
              <w:spacing w:after="200" w:line="276" w:lineRule="auto"/>
              <w:contextualSpacing/>
              <w:jc w:val="both"/>
              <w:rPr>
                <w:rFonts w:ascii="Arial Narrow" w:eastAsia="Calibri" w:hAnsi="Arial Narrow" w:cs="Times New Roman"/>
                <w:lang w:val="de-DE"/>
              </w:rPr>
            </w:pPr>
            <w:r w:rsidRPr="006A17A2">
              <w:rPr>
                <w:rFonts w:ascii="Arial Narrow" w:eastAsia="Calibri" w:hAnsi="Arial Narrow" w:cs="Times New Roman"/>
                <w:lang w:val="de-DE"/>
              </w:rPr>
              <w:t>Please refer the link (</w:t>
            </w:r>
            <w:hyperlink r:id="rId6" w:history="1">
              <w:r w:rsidR="00983524">
                <w:rPr>
                  <w:rStyle w:val="Hyperlink"/>
                  <w:rFonts w:ascii="Arial Narrow" w:eastAsia="Calibri" w:hAnsi="Arial Narrow" w:cs="Times New Roman"/>
                  <w:lang w:val="de-DE"/>
                </w:rPr>
                <w:t>Click Here</w:t>
              </w:r>
            </w:hyperlink>
            <w:r w:rsidR="00983524">
              <w:rPr>
                <w:rFonts w:ascii="Arial Narrow" w:eastAsia="Calibri" w:hAnsi="Arial Narrow" w:cs="Times New Roman"/>
                <w:lang w:val="de-DE"/>
              </w:rPr>
              <w:t>)</w:t>
            </w:r>
          </w:p>
          <w:p w14:paraId="34C9F25C" w14:textId="56EF560C" w:rsidR="001E6F8A" w:rsidRPr="006A17A2" w:rsidRDefault="00983524" w:rsidP="00A124C7">
            <w:pPr>
              <w:spacing w:after="200" w:line="276" w:lineRule="auto"/>
              <w:contextualSpacing/>
              <w:jc w:val="both"/>
              <w:rPr>
                <w:rFonts w:ascii="Arial Narrow" w:eastAsia="Calibri" w:hAnsi="Arial Narrow" w:cs="Times New Roman"/>
                <w:lang w:val="de-DE"/>
              </w:rPr>
            </w:pPr>
            <w:r>
              <w:t xml:space="preserve"> </w:t>
            </w:r>
            <w:r w:rsidR="001E6F8A" w:rsidRPr="006A17A2">
              <w:rPr>
                <w:rFonts w:ascii="Arial Narrow" w:eastAsia="Calibri" w:hAnsi="Arial Narrow" w:cs="Times New Roman"/>
                <w:lang w:val="de-DE"/>
              </w:rPr>
              <w:t>for serious incident report 2025 in HH</w:t>
            </w:r>
          </w:p>
        </w:tc>
        <w:tc>
          <w:tcPr>
            <w:tcW w:w="1559" w:type="dxa"/>
            <w:shd w:val="clear" w:color="auto" w:fill="227ACB"/>
          </w:tcPr>
          <w:p w14:paraId="42639401" w14:textId="77777777" w:rsidR="001E6F8A" w:rsidRPr="006A17A2" w:rsidRDefault="001E6F8A" w:rsidP="00A124C7">
            <w:pPr>
              <w:spacing w:after="200" w:line="276" w:lineRule="auto"/>
              <w:contextualSpacing/>
              <w:jc w:val="both"/>
              <w:rPr>
                <w:rFonts w:ascii="Calibri" w:eastAsia="Calibri" w:hAnsi="Calibri" w:cs="Times New Roman"/>
                <w:bCs/>
                <w:noProof/>
                <w:lang w:val="en-US"/>
              </w:rPr>
            </w:pPr>
          </w:p>
        </w:tc>
      </w:tr>
      <w:tr w:rsidR="001E6F8A" w:rsidRPr="006A17A2" w14:paraId="7B9FE5FD" w14:textId="77777777" w:rsidTr="00A124C7">
        <w:tc>
          <w:tcPr>
            <w:tcW w:w="925" w:type="dxa"/>
          </w:tcPr>
          <w:p w14:paraId="6E0727A3"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lastRenderedPageBreak/>
              <w:t>46</w:t>
            </w:r>
          </w:p>
        </w:tc>
        <w:tc>
          <w:tcPr>
            <w:tcW w:w="3661" w:type="dxa"/>
          </w:tcPr>
          <w:p w14:paraId="23888829" w14:textId="427932D3"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Provide data on the number of staff in the north and along the coal road</w:t>
            </w:r>
            <w:r w:rsidR="00C1474B">
              <w:rPr>
                <w:rFonts w:ascii="Calibri" w:eastAsia="Calibri" w:hAnsi="Calibri" w:cs="Calibri"/>
                <w:lang w:val="de-DE"/>
              </w:rPr>
              <w:t>.</w:t>
            </w:r>
          </w:p>
        </w:tc>
        <w:tc>
          <w:tcPr>
            <w:tcW w:w="1651" w:type="dxa"/>
          </w:tcPr>
          <w:p w14:paraId="47DC5A25" w14:textId="77777777" w:rsidR="001E6F8A" w:rsidRPr="006A17A2" w:rsidRDefault="001E6F8A" w:rsidP="00A124C7">
            <w:pPr>
              <w:spacing w:after="200" w:line="276" w:lineRule="auto"/>
              <w:contextualSpacing/>
              <w:jc w:val="both"/>
              <w:rPr>
                <w:rFonts w:ascii="Arial Narrow" w:eastAsia="Calibri" w:hAnsi="Arial Narrow" w:cs="Times New Roman"/>
                <w:b/>
                <w:bCs/>
                <w:lang w:val="de-DE"/>
              </w:rPr>
            </w:pPr>
            <w:r w:rsidRPr="006A17A2">
              <w:rPr>
                <w:rFonts w:ascii="Arial Narrow" w:eastAsia="Calibri" w:hAnsi="Arial Narrow" w:cs="Times New Roman"/>
                <w:b/>
                <w:bCs/>
                <w:lang w:val="de-DE"/>
              </w:rPr>
              <w:t>Nort</w:t>
            </w:r>
            <w:r>
              <w:rPr>
                <w:rFonts w:ascii="Arial Narrow" w:eastAsia="Calibri" w:hAnsi="Arial Narrow" w:cs="Times New Roman"/>
                <w:b/>
                <w:bCs/>
                <w:lang w:val="de-DE"/>
              </w:rPr>
              <w:t>hern</w:t>
            </w:r>
            <w:r w:rsidRPr="006A17A2">
              <w:rPr>
                <w:rFonts w:ascii="Arial Narrow" w:eastAsia="Calibri" w:hAnsi="Arial Narrow" w:cs="Times New Roman"/>
                <w:b/>
                <w:bCs/>
                <w:lang w:val="de-DE"/>
              </w:rPr>
              <w:t xml:space="preserve"> Area</w:t>
            </w:r>
          </w:p>
          <w:p w14:paraId="6B7B21B1" w14:textId="77777777" w:rsidR="001E6F8A" w:rsidRPr="006A17A2" w:rsidRDefault="001E6F8A" w:rsidP="00A124C7">
            <w:pPr>
              <w:spacing w:after="200" w:line="276" w:lineRule="auto"/>
              <w:contextualSpacing/>
              <w:rPr>
                <w:rFonts w:ascii="Arial Narrow" w:eastAsia="Calibri" w:hAnsi="Arial Narrow" w:cs="Times New Roman"/>
                <w:lang w:val="de-DE"/>
              </w:rPr>
            </w:pPr>
            <w:r w:rsidRPr="006A17A2">
              <w:rPr>
                <w:rFonts w:ascii="Arial Narrow" w:eastAsia="Calibri" w:hAnsi="Arial Narrow" w:cs="Times New Roman"/>
                <w:lang w:val="de-DE"/>
              </w:rPr>
              <w:t>Pos</w:t>
            </w:r>
            <w:r>
              <w:rPr>
                <w:rFonts w:ascii="Arial Narrow" w:eastAsia="Calibri" w:hAnsi="Arial Narrow" w:cs="Times New Roman"/>
                <w:lang w:val="de-DE"/>
              </w:rPr>
              <w:t>t</w:t>
            </w:r>
            <w:r w:rsidRPr="006A17A2">
              <w:rPr>
                <w:rFonts w:ascii="Arial Narrow" w:eastAsia="Calibri" w:hAnsi="Arial Narrow" w:cs="Times New Roman"/>
                <w:lang w:val="de-DE"/>
              </w:rPr>
              <w:t xml:space="preserve"> 49 : 5 staff</w:t>
            </w:r>
          </w:p>
          <w:p w14:paraId="6DC884D9" w14:textId="77777777" w:rsidR="001E6F8A" w:rsidRPr="006A17A2" w:rsidRDefault="001E6F8A" w:rsidP="00A124C7">
            <w:pPr>
              <w:spacing w:after="200" w:line="276" w:lineRule="auto"/>
              <w:contextualSpacing/>
              <w:rPr>
                <w:rFonts w:ascii="Arial Narrow" w:eastAsia="Calibri" w:hAnsi="Arial Narrow" w:cs="Times New Roman"/>
                <w:lang w:val="de-DE"/>
              </w:rPr>
            </w:pPr>
            <w:r w:rsidRPr="006A17A2">
              <w:rPr>
                <w:rFonts w:ascii="Arial Narrow" w:eastAsia="Calibri" w:hAnsi="Arial Narrow" w:cs="Times New Roman"/>
                <w:lang w:val="de-DE"/>
              </w:rPr>
              <w:t>Pos</w:t>
            </w:r>
            <w:r>
              <w:rPr>
                <w:rFonts w:ascii="Arial Narrow" w:eastAsia="Calibri" w:hAnsi="Arial Narrow" w:cs="Times New Roman"/>
                <w:lang w:val="de-DE"/>
              </w:rPr>
              <w:t>t</w:t>
            </w:r>
            <w:r w:rsidRPr="006A17A2">
              <w:rPr>
                <w:rFonts w:ascii="Arial Narrow" w:eastAsia="Calibri" w:hAnsi="Arial Narrow" w:cs="Times New Roman"/>
                <w:lang w:val="de-DE"/>
              </w:rPr>
              <w:t xml:space="preserve"> 52 : 7 staff</w:t>
            </w:r>
          </w:p>
          <w:p w14:paraId="409D7B48" w14:textId="77777777" w:rsidR="001E6F8A" w:rsidRPr="006A17A2" w:rsidRDefault="001E6F8A" w:rsidP="00A124C7">
            <w:pPr>
              <w:spacing w:after="200" w:line="276" w:lineRule="auto"/>
              <w:contextualSpacing/>
              <w:rPr>
                <w:rFonts w:ascii="Arial Narrow" w:eastAsia="Calibri" w:hAnsi="Arial Narrow" w:cs="Times New Roman"/>
                <w:lang w:val="de-DE"/>
              </w:rPr>
            </w:pPr>
            <w:r w:rsidRPr="006A17A2">
              <w:rPr>
                <w:rFonts w:ascii="Arial Narrow" w:eastAsia="Calibri" w:hAnsi="Arial Narrow" w:cs="Times New Roman"/>
                <w:lang w:val="de-DE"/>
              </w:rPr>
              <w:t>Pos</w:t>
            </w:r>
            <w:r>
              <w:rPr>
                <w:rFonts w:ascii="Arial Narrow" w:eastAsia="Calibri" w:hAnsi="Arial Narrow" w:cs="Times New Roman"/>
                <w:lang w:val="de-DE"/>
              </w:rPr>
              <w:t>t</w:t>
            </w:r>
            <w:r w:rsidRPr="006A17A2">
              <w:rPr>
                <w:rFonts w:ascii="Arial Narrow" w:eastAsia="Calibri" w:hAnsi="Arial Narrow" w:cs="Times New Roman"/>
                <w:lang w:val="de-DE"/>
              </w:rPr>
              <w:t xml:space="preserve"> Mekala : 6 staf</w:t>
            </w:r>
          </w:p>
          <w:p w14:paraId="748F5C22" w14:textId="77777777" w:rsidR="001E6F8A" w:rsidRPr="006A17A2" w:rsidRDefault="001E6F8A" w:rsidP="00A124C7">
            <w:pPr>
              <w:spacing w:after="200" w:line="276" w:lineRule="auto"/>
              <w:contextualSpacing/>
              <w:rPr>
                <w:rFonts w:ascii="Arial Narrow" w:eastAsia="Calibri" w:hAnsi="Arial Narrow" w:cs="Times New Roman"/>
                <w:lang w:val="de-DE"/>
              </w:rPr>
            </w:pPr>
            <w:r w:rsidRPr="006A17A2">
              <w:rPr>
                <w:rFonts w:ascii="Arial Narrow" w:eastAsia="Calibri" w:hAnsi="Arial Narrow" w:cs="Times New Roman"/>
                <w:lang w:val="de-DE"/>
              </w:rPr>
              <w:t>Total  : 18 staff</w:t>
            </w:r>
          </w:p>
        </w:tc>
        <w:tc>
          <w:tcPr>
            <w:tcW w:w="1985" w:type="dxa"/>
          </w:tcPr>
          <w:p w14:paraId="3ACE8288" w14:textId="77777777" w:rsidR="001E6F8A" w:rsidRPr="006A17A2" w:rsidRDefault="001E6F8A" w:rsidP="00A124C7">
            <w:pPr>
              <w:rPr>
                <w:rFonts w:ascii="Arial Narrow" w:eastAsia="Calibri" w:hAnsi="Arial Narrow" w:cs="Times New Roman"/>
                <w:b/>
                <w:bCs/>
                <w:lang w:val="de-DE"/>
              </w:rPr>
            </w:pPr>
            <w:r w:rsidRPr="006A17A2">
              <w:rPr>
                <w:rFonts w:ascii="Arial Narrow" w:eastAsia="Calibri" w:hAnsi="Arial Narrow" w:cs="Times New Roman"/>
                <w:b/>
                <w:bCs/>
                <w:lang w:val="de-DE"/>
              </w:rPr>
              <w:t>Along the coal Road</w:t>
            </w:r>
          </w:p>
          <w:p w14:paraId="1F7270C0" w14:textId="77777777" w:rsidR="001E6F8A" w:rsidRPr="006A17A2" w:rsidRDefault="001E6F8A" w:rsidP="00A124C7">
            <w:pPr>
              <w:spacing w:after="200" w:line="276" w:lineRule="auto"/>
              <w:contextualSpacing/>
              <w:jc w:val="both"/>
              <w:rPr>
                <w:rFonts w:ascii="Arial Narrow" w:eastAsia="Calibri" w:hAnsi="Arial Narrow" w:cs="Times New Roman"/>
                <w:lang w:val="de-DE"/>
              </w:rPr>
            </w:pPr>
            <w:r w:rsidRPr="006A17A2">
              <w:rPr>
                <w:rFonts w:ascii="Arial Narrow" w:eastAsia="Calibri" w:hAnsi="Arial Narrow" w:cs="Times New Roman"/>
                <w:lang w:val="de-DE"/>
              </w:rPr>
              <w:t>Fleet A and Fleet B : 11 staff</w:t>
            </w:r>
          </w:p>
          <w:p w14:paraId="045C4B52" w14:textId="77777777" w:rsidR="001E6F8A" w:rsidRPr="006A17A2" w:rsidRDefault="001E6F8A" w:rsidP="00A124C7">
            <w:pPr>
              <w:spacing w:after="200" w:line="276" w:lineRule="auto"/>
              <w:contextualSpacing/>
              <w:jc w:val="both"/>
              <w:rPr>
                <w:rFonts w:ascii="Arial Narrow" w:eastAsia="Calibri" w:hAnsi="Arial Narrow" w:cs="Times New Roman"/>
                <w:lang w:val="de-DE"/>
              </w:rPr>
            </w:pPr>
            <w:r w:rsidRPr="006A17A2">
              <w:rPr>
                <w:rFonts w:ascii="Arial Narrow" w:eastAsia="Calibri" w:hAnsi="Arial Narrow" w:cs="Times New Roman"/>
                <w:lang w:val="de-DE"/>
              </w:rPr>
              <w:t xml:space="preserve">Fleet C : 2 staff and </w:t>
            </w:r>
          </w:p>
          <w:p w14:paraId="63C24CE6" w14:textId="77777777" w:rsidR="001E6F8A" w:rsidRPr="006A17A2" w:rsidRDefault="001E6F8A" w:rsidP="00A124C7">
            <w:pPr>
              <w:spacing w:after="200" w:line="276" w:lineRule="auto"/>
              <w:contextualSpacing/>
              <w:jc w:val="both"/>
              <w:rPr>
                <w:rFonts w:ascii="Arial Narrow" w:eastAsia="Calibri" w:hAnsi="Arial Narrow" w:cs="Times New Roman"/>
                <w:lang w:val="de-DE"/>
              </w:rPr>
            </w:pPr>
            <w:r w:rsidRPr="006A17A2">
              <w:rPr>
                <w:rFonts w:ascii="Arial Narrow" w:eastAsia="Calibri" w:hAnsi="Arial Narrow" w:cs="Times New Roman"/>
                <w:lang w:val="de-DE"/>
              </w:rPr>
              <w:t>Pos</w:t>
            </w:r>
            <w:r>
              <w:rPr>
                <w:rFonts w:ascii="Arial Narrow" w:eastAsia="Calibri" w:hAnsi="Arial Narrow" w:cs="Times New Roman"/>
                <w:lang w:val="de-DE"/>
              </w:rPr>
              <w:t>t</w:t>
            </w:r>
            <w:r w:rsidRPr="006A17A2">
              <w:rPr>
                <w:rFonts w:ascii="Arial Narrow" w:eastAsia="Calibri" w:hAnsi="Arial Narrow" w:cs="Times New Roman"/>
                <w:lang w:val="de-DE"/>
              </w:rPr>
              <w:t xml:space="preserve"> Sembilu : 10 staff</w:t>
            </w:r>
          </w:p>
        </w:tc>
        <w:tc>
          <w:tcPr>
            <w:tcW w:w="1559" w:type="dxa"/>
            <w:shd w:val="clear" w:color="auto" w:fill="227ACB"/>
          </w:tcPr>
          <w:p w14:paraId="300CF1AA" w14:textId="77777777" w:rsidR="001E6F8A" w:rsidRPr="006A17A2" w:rsidRDefault="001E6F8A" w:rsidP="00A124C7">
            <w:pPr>
              <w:spacing w:after="200" w:line="276" w:lineRule="auto"/>
              <w:contextualSpacing/>
              <w:jc w:val="both"/>
              <w:rPr>
                <w:rFonts w:ascii="Calibri" w:eastAsia="Calibri" w:hAnsi="Calibri" w:cs="Times New Roman"/>
                <w:bCs/>
                <w:noProof/>
                <w:lang w:val="en-US"/>
              </w:rPr>
            </w:pPr>
          </w:p>
        </w:tc>
      </w:tr>
      <w:tr w:rsidR="001E6F8A" w:rsidRPr="006A17A2" w14:paraId="1DA8C753" w14:textId="77777777" w:rsidTr="00A124C7">
        <w:tc>
          <w:tcPr>
            <w:tcW w:w="925" w:type="dxa"/>
          </w:tcPr>
          <w:p w14:paraId="404715F1"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t>47</w:t>
            </w:r>
          </w:p>
        </w:tc>
        <w:tc>
          <w:tcPr>
            <w:tcW w:w="3661" w:type="dxa"/>
          </w:tcPr>
          <w:p w14:paraId="0221A249" w14:textId="3E9F9395"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Include development of participating household numbers in Patron’s report</w:t>
            </w:r>
            <w:r w:rsidR="00C1474B">
              <w:rPr>
                <w:rFonts w:ascii="Calibri" w:eastAsia="Calibri" w:hAnsi="Calibri" w:cs="Calibri"/>
                <w:lang w:val="de-DE"/>
              </w:rPr>
              <w:t>.</w:t>
            </w:r>
          </w:p>
        </w:tc>
        <w:tc>
          <w:tcPr>
            <w:tcW w:w="3636" w:type="dxa"/>
            <w:gridSpan w:val="2"/>
          </w:tcPr>
          <w:p w14:paraId="5F5B74ED" w14:textId="77777777" w:rsidR="001E6F8A" w:rsidRPr="006A17A2" w:rsidRDefault="001E6F8A" w:rsidP="00A124C7">
            <w:pPr>
              <w:jc w:val="both"/>
              <w:rPr>
                <w:rFonts w:ascii="Arial Narrow" w:eastAsia="Calibri" w:hAnsi="Arial Narrow" w:cs="Times New Roman"/>
              </w:rPr>
            </w:pPr>
            <w:r w:rsidRPr="006A17A2">
              <w:rPr>
                <w:rFonts w:ascii="Arial Narrow" w:eastAsia="Calibri" w:hAnsi="Arial Narrow" w:cs="Times New Roman"/>
              </w:rPr>
              <w:t>Please refer the link (</w:t>
            </w:r>
            <w:hyperlink r:id="rId7" w:history="1">
              <w:r w:rsidRPr="006A17A2">
                <w:rPr>
                  <w:rFonts w:ascii="Arial Narrow" w:eastAsia="Calibri" w:hAnsi="Arial Narrow" w:cs="Times New Roman"/>
                  <w:color w:val="0563C1"/>
                  <w:u w:val="single"/>
                </w:rPr>
                <w:t>Click Here</w:t>
              </w:r>
            </w:hyperlink>
            <w:r w:rsidRPr="006A17A2">
              <w:rPr>
                <w:rFonts w:ascii="Arial Narrow" w:eastAsia="Calibri" w:hAnsi="Arial Narrow" w:cs="Times New Roman"/>
              </w:rPr>
              <w:t>) for Report of Community Livelihood Development                                   of Hutan Harapan</w:t>
            </w:r>
          </w:p>
        </w:tc>
        <w:tc>
          <w:tcPr>
            <w:tcW w:w="1559" w:type="dxa"/>
            <w:shd w:val="clear" w:color="auto" w:fill="227ACB"/>
          </w:tcPr>
          <w:p w14:paraId="52A1A0F5" w14:textId="77777777" w:rsidR="001E6F8A" w:rsidRPr="006A17A2" w:rsidRDefault="001E6F8A" w:rsidP="00A124C7">
            <w:pPr>
              <w:spacing w:after="200" w:line="276" w:lineRule="auto"/>
              <w:contextualSpacing/>
              <w:jc w:val="both"/>
              <w:rPr>
                <w:rFonts w:ascii="Calibri" w:eastAsia="Calibri" w:hAnsi="Calibri" w:cs="Times New Roman"/>
                <w:bCs/>
                <w:noProof/>
                <w:lang w:val="en-US"/>
              </w:rPr>
            </w:pPr>
          </w:p>
        </w:tc>
      </w:tr>
      <w:tr w:rsidR="001E6F8A" w:rsidRPr="006A17A2" w14:paraId="05531ECD" w14:textId="77777777" w:rsidTr="00A124C7">
        <w:tc>
          <w:tcPr>
            <w:tcW w:w="925" w:type="dxa"/>
          </w:tcPr>
          <w:p w14:paraId="6EF37957"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t>48</w:t>
            </w:r>
          </w:p>
        </w:tc>
        <w:tc>
          <w:tcPr>
            <w:tcW w:w="3661" w:type="dxa"/>
          </w:tcPr>
          <w:p w14:paraId="0D82F5AC" w14:textId="0AED872F"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Clarify timeline for developing the Second Agreement with APRIL to ensure clarity for all Harapan Partners</w:t>
            </w:r>
            <w:r w:rsidR="00C1474B">
              <w:rPr>
                <w:rFonts w:ascii="Calibri" w:eastAsia="Calibri" w:hAnsi="Calibri" w:cs="Calibri"/>
                <w:lang w:val="de-DE"/>
              </w:rPr>
              <w:t>.</w:t>
            </w:r>
          </w:p>
        </w:tc>
        <w:tc>
          <w:tcPr>
            <w:tcW w:w="3636" w:type="dxa"/>
            <w:gridSpan w:val="2"/>
          </w:tcPr>
          <w:p w14:paraId="74176CB9" w14:textId="77777777" w:rsidR="001E6F8A" w:rsidRPr="006A17A2" w:rsidRDefault="001E6F8A" w:rsidP="00A124C7">
            <w:pPr>
              <w:spacing w:after="200" w:line="276" w:lineRule="auto"/>
              <w:contextualSpacing/>
              <w:jc w:val="both"/>
              <w:rPr>
                <w:rFonts w:ascii="Arial Narrow" w:eastAsia="Calibri" w:hAnsi="Arial Narrow" w:cs="Times New Roman"/>
                <w:lang w:val="de-DE"/>
              </w:rPr>
            </w:pPr>
            <w:r>
              <w:rPr>
                <w:rFonts w:ascii="Arial Narrow" w:eastAsia="Calibri" w:hAnsi="Arial Narrow" w:cs="Times New Roman"/>
                <w:lang w:val="de-DE"/>
              </w:rPr>
              <w:t>Will be presented at the January 28 Patron’s meeting.</w:t>
            </w:r>
          </w:p>
        </w:tc>
        <w:tc>
          <w:tcPr>
            <w:tcW w:w="1559" w:type="dxa"/>
          </w:tcPr>
          <w:p w14:paraId="41B2D99C" w14:textId="6F500B75" w:rsidR="001E6F8A" w:rsidRPr="006A17A2" w:rsidRDefault="001E6F8A" w:rsidP="00A124C7">
            <w:pPr>
              <w:spacing w:after="200" w:line="276" w:lineRule="auto"/>
              <w:contextualSpacing/>
              <w:jc w:val="both"/>
              <w:rPr>
                <w:rFonts w:ascii="Calibri" w:eastAsia="Calibri" w:hAnsi="Calibri" w:cs="Times New Roman"/>
                <w:bCs/>
                <w:noProof/>
                <w:lang w:val="en-US"/>
              </w:rPr>
            </w:pPr>
          </w:p>
        </w:tc>
      </w:tr>
      <w:tr w:rsidR="001E6F8A" w:rsidRPr="006A17A2" w14:paraId="4A2CD632" w14:textId="77777777" w:rsidTr="00A124C7">
        <w:tc>
          <w:tcPr>
            <w:tcW w:w="925" w:type="dxa"/>
          </w:tcPr>
          <w:p w14:paraId="60D14BE1"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t>49</w:t>
            </w:r>
          </w:p>
        </w:tc>
        <w:tc>
          <w:tcPr>
            <w:tcW w:w="3661" w:type="dxa"/>
          </w:tcPr>
          <w:p w14:paraId="5858D36C" w14:textId="5567D790"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Pak Bambang to meet with Pak Anton this month regarding his shares</w:t>
            </w:r>
            <w:r w:rsidR="00C1474B">
              <w:rPr>
                <w:rFonts w:ascii="Calibri" w:eastAsia="Calibri" w:hAnsi="Calibri" w:cs="Calibri"/>
                <w:lang w:val="de-DE"/>
              </w:rPr>
              <w:t>.</w:t>
            </w:r>
          </w:p>
        </w:tc>
        <w:tc>
          <w:tcPr>
            <w:tcW w:w="3636" w:type="dxa"/>
            <w:gridSpan w:val="2"/>
          </w:tcPr>
          <w:p w14:paraId="62B3CA85" w14:textId="4E787239" w:rsidR="001E6F8A" w:rsidRPr="006A17A2" w:rsidRDefault="00C1474B" w:rsidP="00A124C7">
            <w:pPr>
              <w:spacing w:after="200" w:line="276" w:lineRule="auto"/>
              <w:contextualSpacing/>
              <w:jc w:val="both"/>
              <w:rPr>
                <w:rFonts w:ascii="Arial Narrow" w:eastAsia="Calibri" w:hAnsi="Arial Narrow" w:cs="Times New Roman"/>
                <w:lang w:val="de-DE"/>
              </w:rPr>
            </w:pPr>
            <w:r>
              <w:rPr>
                <w:rFonts w:ascii="Arial Narrow" w:eastAsia="Calibri" w:hAnsi="Arial Narrow" w:cs="Times New Roman"/>
                <w:lang w:val="de-DE"/>
              </w:rPr>
              <w:t xml:space="preserve">Has been contacted. Informed that PT REKI is in negotiations to sell the company and so there will be a transfer of shares. </w:t>
            </w:r>
          </w:p>
        </w:tc>
        <w:tc>
          <w:tcPr>
            <w:tcW w:w="1559" w:type="dxa"/>
            <w:shd w:val="clear" w:color="auto" w:fill="227ACB"/>
          </w:tcPr>
          <w:p w14:paraId="266D4CED" w14:textId="7FD33583" w:rsidR="001E6F8A" w:rsidRPr="006A17A2" w:rsidRDefault="00C1474B" w:rsidP="00A124C7">
            <w:pPr>
              <w:spacing w:after="200" w:line="276" w:lineRule="auto"/>
              <w:contextualSpacing/>
              <w:jc w:val="both"/>
              <w:rPr>
                <w:rFonts w:ascii="Calibri" w:eastAsia="Calibri" w:hAnsi="Calibri" w:cs="Times New Roman"/>
                <w:bCs/>
                <w:noProof/>
                <w:lang w:val="en-US"/>
              </w:rPr>
            </w:pPr>
            <w:r w:rsidRPr="001E6F8A">
              <w:rPr>
                <w:rFonts w:ascii="Calibri" w:eastAsia="Calibri" w:hAnsi="Calibri" w:cs="Times New Roman"/>
                <w:bCs/>
                <w:noProof/>
                <w:lang w:val="en-US"/>
              </w:rPr>
              <mc:AlternateContent>
                <mc:Choice Requires="wps">
                  <w:drawing>
                    <wp:anchor distT="0" distB="0" distL="114300" distR="114300" simplePos="0" relativeHeight="251675648" behindDoc="0" locked="0" layoutInCell="1" allowOverlap="1" wp14:anchorId="64B8DA66" wp14:editId="0BBCB4A0">
                      <wp:simplePos x="0" y="0"/>
                      <wp:positionH relativeFrom="column">
                        <wp:posOffset>-78105</wp:posOffset>
                      </wp:positionH>
                      <wp:positionV relativeFrom="paragraph">
                        <wp:posOffset>-8890</wp:posOffset>
                      </wp:positionV>
                      <wp:extent cx="996950" cy="571500"/>
                      <wp:effectExtent l="0" t="0" r="12700" b="19050"/>
                      <wp:wrapNone/>
                      <wp:docPr id="874068377" name="Rectangle 6"/>
                      <wp:cNvGraphicFramePr/>
                      <a:graphic xmlns:a="http://schemas.openxmlformats.org/drawingml/2006/main">
                        <a:graphicData uri="http://schemas.microsoft.com/office/word/2010/wordprocessingShape">
                          <wps:wsp>
                            <wps:cNvSpPr/>
                            <wps:spPr>
                              <a:xfrm>
                                <a:off x="0" y="0"/>
                                <a:ext cx="996950" cy="57150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5064B89" id="Rectangle 6" o:spid="_x0000_s1026" style="position:absolute;margin-left:-6.15pt;margin-top:-.7pt;width:78.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" fillcolor="#47d45a" strokecolor="#042433" strokeweight="1pt"/>
                  </w:pict>
                </mc:Fallback>
              </mc:AlternateContent>
            </w:r>
            <w:r w:rsidRPr="001E6F8A">
              <w:rPr>
                <w:rFonts w:ascii="Calibri" w:eastAsia="Calibri" w:hAnsi="Calibri" w:cs="Times New Roman"/>
                <w:bCs/>
                <w:noProof/>
                <w:lang w:val="en-US"/>
              </w:rPr>
              <mc:AlternateContent>
                <mc:Choice Requires="wps">
                  <w:drawing>
                    <wp:anchor distT="0" distB="0" distL="114300" distR="114300" simplePos="0" relativeHeight="251669504" behindDoc="0" locked="0" layoutInCell="1" allowOverlap="1" wp14:anchorId="13D922D9" wp14:editId="2F63044A">
                      <wp:simplePos x="0" y="0"/>
                      <wp:positionH relativeFrom="column">
                        <wp:posOffset>-59055</wp:posOffset>
                      </wp:positionH>
                      <wp:positionV relativeFrom="paragraph">
                        <wp:posOffset>-796290</wp:posOffset>
                      </wp:positionV>
                      <wp:extent cx="977900" cy="781050"/>
                      <wp:effectExtent l="0" t="0" r="12700" b="19050"/>
                      <wp:wrapNone/>
                      <wp:docPr id="1188047782" name="Rectangle 6"/>
                      <wp:cNvGraphicFramePr/>
                      <a:graphic xmlns:a="http://schemas.openxmlformats.org/drawingml/2006/main">
                        <a:graphicData uri="http://schemas.microsoft.com/office/word/2010/wordprocessingShape">
                          <wps:wsp>
                            <wps:cNvSpPr/>
                            <wps:spPr>
                              <a:xfrm>
                                <a:off x="0" y="0"/>
                                <a:ext cx="977900" cy="78105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BBDED83" id="Rectangle 6" o:spid="_x0000_s1026" style="position:absolute;margin-left:-4.65pt;margin-top:-62.7pt;width:77pt;height: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" fillcolor="#47d45a" strokecolor="#042433" strokeweight="1pt"/>
                  </w:pict>
                </mc:Fallback>
              </mc:AlternateContent>
            </w:r>
          </w:p>
        </w:tc>
      </w:tr>
      <w:tr w:rsidR="001E6F8A" w:rsidRPr="006A17A2" w14:paraId="7B23CDB0" w14:textId="77777777" w:rsidTr="00A124C7">
        <w:tc>
          <w:tcPr>
            <w:tcW w:w="925" w:type="dxa"/>
          </w:tcPr>
          <w:p w14:paraId="35221B8C"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t>50</w:t>
            </w:r>
          </w:p>
        </w:tc>
        <w:tc>
          <w:tcPr>
            <w:tcW w:w="3661" w:type="dxa"/>
          </w:tcPr>
          <w:p w14:paraId="7887AC76" w14:textId="77777777"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In the agreement will APRIL, we should ensure that the greenbelts in HH are twice the regulation size.</w:t>
            </w:r>
          </w:p>
        </w:tc>
        <w:tc>
          <w:tcPr>
            <w:tcW w:w="3636" w:type="dxa"/>
            <w:gridSpan w:val="2"/>
          </w:tcPr>
          <w:p w14:paraId="07F02C92" w14:textId="77777777" w:rsidR="001E6F8A" w:rsidRPr="006A17A2" w:rsidRDefault="001E6F8A" w:rsidP="00A124C7">
            <w:pPr>
              <w:spacing w:after="200" w:line="276" w:lineRule="auto"/>
              <w:contextualSpacing/>
              <w:jc w:val="both"/>
              <w:rPr>
                <w:rFonts w:ascii="Arial Narrow" w:eastAsia="Calibri" w:hAnsi="Arial Narrow" w:cs="Times New Roman"/>
                <w:lang w:val="de-DE"/>
              </w:rPr>
            </w:pPr>
            <w:r>
              <w:rPr>
                <w:rFonts w:ascii="Arial Narrow" w:eastAsia="Calibri" w:hAnsi="Arial Narrow" w:cs="Times New Roman"/>
                <w:lang w:val="de-DE"/>
              </w:rPr>
              <w:t>Will be updated</w:t>
            </w:r>
            <w:r w:rsidRPr="006A17A2">
              <w:rPr>
                <w:rFonts w:ascii="Arial Narrow" w:eastAsia="Calibri" w:hAnsi="Arial Narrow" w:cs="Times New Roman"/>
                <w:lang w:val="de-DE"/>
              </w:rPr>
              <w:t xml:space="preserve"> at the January 28 Patron’s meeting</w:t>
            </w:r>
          </w:p>
        </w:tc>
        <w:tc>
          <w:tcPr>
            <w:tcW w:w="1559" w:type="dxa"/>
          </w:tcPr>
          <w:p w14:paraId="23EAA0B4" w14:textId="1BAF0E57" w:rsidR="001E6F8A" w:rsidRPr="006A17A2" w:rsidRDefault="001E6F8A" w:rsidP="00A124C7">
            <w:pPr>
              <w:spacing w:after="200" w:line="276" w:lineRule="auto"/>
              <w:contextualSpacing/>
              <w:jc w:val="both"/>
              <w:rPr>
                <w:rFonts w:ascii="Calibri" w:eastAsia="Calibri" w:hAnsi="Calibri" w:cs="Times New Roman"/>
                <w:bCs/>
                <w:noProof/>
                <w:lang w:val="en-US"/>
              </w:rPr>
            </w:pPr>
            <w:r w:rsidRPr="001E6F8A">
              <w:rPr>
                <w:rFonts w:ascii="Calibri" w:eastAsia="Calibri" w:hAnsi="Calibri" w:cs="Times New Roman"/>
                <w:bCs/>
                <w:noProof/>
                <w:lang w:val="en-US"/>
              </w:rPr>
              <mc:AlternateContent>
                <mc:Choice Requires="wps">
                  <w:drawing>
                    <wp:anchor distT="0" distB="0" distL="114300" distR="114300" simplePos="0" relativeHeight="251671552" behindDoc="0" locked="0" layoutInCell="1" allowOverlap="1" wp14:anchorId="7CA3CEB2" wp14:editId="0A4FC2C9">
                      <wp:simplePos x="0" y="0"/>
                      <wp:positionH relativeFrom="column">
                        <wp:posOffset>-65405</wp:posOffset>
                      </wp:positionH>
                      <wp:positionV relativeFrom="paragraph">
                        <wp:posOffset>4445</wp:posOffset>
                      </wp:positionV>
                      <wp:extent cx="977900" cy="603250"/>
                      <wp:effectExtent l="0" t="0" r="12700" b="25400"/>
                      <wp:wrapNone/>
                      <wp:docPr id="716618305" name="Rectangle 6"/>
                      <wp:cNvGraphicFramePr/>
                      <a:graphic xmlns:a="http://schemas.openxmlformats.org/drawingml/2006/main">
                        <a:graphicData uri="http://schemas.microsoft.com/office/word/2010/wordprocessingShape">
                          <wps:wsp>
                            <wps:cNvSpPr/>
                            <wps:spPr>
                              <a:xfrm>
                                <a:off x="0" y="0"/>
                                <a:ext cx="977900" cy="60325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FF9950C" id="Rectangle 6" o:spid="_x0000_s1026" style="position:absolute;margin-left:-5.15pt;margin-top:.35pt;width:77pt;height: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" fillcolor="#47d45a" strokecolor="#042433" strokeweight="1pt"/>
                  </w:pict>
                </mc:Fallback>
              </mc:AlternateContent>
            </w:r>
          </w:p>
        </w:tc>
      </w:tr>
      <w:tr w:rsidR="001E6F8A" w:rsidRPr="006A17A2" w14:paraId="6488D6B3" w14:textId="77777777" w:rsidTr="00A124C7">
        <w:tc>
          <w:tcPr>
            <w:tcW w:w="925" w:type="dxa"/>
          </w:tcPr>
          <w:p w14:paraId="2796D0E6"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t>51</w:t>
            </w:r>
          </w:p>
        </w:tc>
        <w:tc>
          <w:tcPr>
            <w:tcW w:w="3661" w:type="dxa"/>
          </w:tcPr>
          <w:p w14:paraId="5FD8DA0D" w14:textId="0BC57FB7"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Legalize the meeting decisions through updating the Yayasan KEHI deeds</w:t>
            </w:r>
            <w:r w:rsidR="00C1474B">
              <w:rPr>
                <w:rFonts w:ascii="Calibri" w:eastAsia="Calibri" w:hAnsi="Calibri" w:cs="Calibri"/>
                <w:lang w:val="de-DE"/>
              </w:rPr>
              <w:t>.</w:t>
            </w:r>
          </w:p>
        </w:tc>
        <w:tc>
          <w:tcPr>
            <w:tcW w:w="3636" w:type="dxa"/>
            <w:gridSpan w:val="2"/>
          </w:tcPr>
          <w:p w14:paraId="1D31FE0A" w14:textId="77777777" w:rsidR="001E6F8A" w:rsidRPr="006A17A2" w:rsidRDefault="001E6F8A" w:rsidP="00A124C7">
            <w:pPr>
              <w:spacing w:after="200" w:line="276" w:lineRule="auto"/>
              <w:contextualSpacing/>
              <w:jc w:val="both"/>
              <w:rPr>
                <w:rFonts w:ascii="Arial Narrow" w:eastAsia="Calibri" w:hAnsi="Arial Narrow" w:cs="Times New Roman"/>
                <w:lang w:val="de-DE"/>
              </w:rPr>
            </w:pPr>
            <w:r w:rsidRPr="006A17A2">
              <w:rPr>
                <w:rFonts w:ascii="Arial Narrow" w:eastAsia="Calibri" w:hAnsi="Arial Narrow" w:cs="Times New Roman"/>
                <w:lang w:val="de-DE"/>
              </w:rPr>
              <w:t>Done</w:t>
            </w:r>
            <w:r>
              <w:rPr>
                <w:rFonts w:ascii="Arial Narrow" w:eastAsia="Calibri" w:hAnsi="Arial Narrow" w:cs="Times New Roman"/>
                <w:lang w:val="de-DE"/>
              </w:rPr>
              <w:t>.</w:t>
            </w:r>
          </w:p>
        </w:tc>
        <w:tc>
          <w:tcPr>
            <w:tcW w:w="1559" w:type="dxa"/>
            <w:shd w:val="clear" w:color="auto" w:fill="227ACB"/>
          </w:tcPr>
          <w:p w14:paraId="21EB8CE4" w14:textId="77777777" w:rsidR="001E6F8A" w:rsidRPr="006A17A2" w:rsidRDefault="001E6F8A" w:rsidP="00A124C7">
            <w:pPr>
              <w:spacing w:after="200" w:line="276" w:lineRule="auto"/>
              <w:contextualSpacing/>
              <w:jc w:val="both"/>
              <w:rPr>
                <w:rFonts w:ascii="Calibri" w:eastAsia="Calibri" w:hAnsi="Calibri" w:cs="Times New Roman"/>
                <w:bCs/>
                <w:noProof/>
                <w:lang w:val="en-US"/>
              </w:rPr>
            </w:pPr>
          </w:p>
        </w:tc>
      </w:tr>
      <w:tr w:rsidR="001E6F8A" w:rsidRPr="006A17A2" w14:paraId="772DA4A0" w14:textId="77777777" w:rsidTr="00A124C7">
        <w:tc>
          <w:tcPr>
            <w:tcW w:w="925" w:type="dxa"/>
          </w:tcPr>
          <w:p w14:paraId="70A182FE" w14:textId="77777777" w:rsidR="001E6F8A" w:rsidRPr="006A17A2" w:rsidRDefault="001E6F8A" w:rsidP="00A124C7">
            <w:pPr>
              <w:spacing w:after="200" w:line="276" w:lineRule="auto"/>
              <w:contextualSpacing/>
              <w:jc w:val="center"/>
              <w:rPr>
                <w:rFonts w:ascii="Calibri" w:eastAsia="Calibri" w:hAnsi="Calibri" w:cs="Calibri"/>
                <w:lang w:val="de-DE"/>
              </w:rPr>
            </w:pPr>
            <w:r w:rsidRPr="006A17A2">
              <w:rPr>
                <w:rFonts w:ascii="Calibri" w:eastAsia="Calibri" w:hAnsi="Calibri" w:cs="Calibri"/>
                <w:lang w:val="de-DE"/>
              </w:rPr>
              <w:t>52</w:t>
            </w:r>
          </w:p>
        </w:tc>
        <w:tc>
          <w:tcPr>
            <w:tcW w:w="3661" w:type="dxa"/>
          </w:tcPr>
          <w:p w14:paraId="7F2B2EAC" w14:textId="32C13F23" w:rsidR="001E6F8A" w:rsidRPr="006A17A2" w:rsidRDefault="001E6F8A" w:rsidP="00A124C7">
            <w:pPr>
              <w:spacing w:after="200" w:line="276" w:lineRule="auto"/>
              <w:contextualSpacing/>
              <w:rPr>
                <w:rFonts w:ascii="Calibri" w:eastAsia="Calibri" w:hAnsi="Calibri" w:cs="Calibri"/>
                <w:lang w:val="de-DE"/>
              </w:rPr>
            </w:pPr>
            <w:r w:rsidRPr="006A17A2">
              <w:rPr>
                <w:rFonts w:ascii="Calibri" w:eastAsia="Calibri" w:hAnsi="Calibri" w:cs="Calibri"/>
                <w:lang w:val="de-DE"/>
              </w:rPr>
              <w:t>Legalize the meeting decision through updating the Articles of Association to the Ministry of Law and Human Rights for PT REKI</w:t>
            </w:r>
            <w:r w:rsidR="00C1474B">
              <w:rPr>
                <w:rFonts w:ascii="Calibri" w:eastAsia="Calibri" w:hAnsi="Calibri" w:cs="Calibri"/>
                <w:lang w:val="de-DE"/>
              </w:rPr>
              <w:t>.</w:t>
            </w:r>
          </w:p>
        </w:tc>
        <w:tc>
          <w:tcPr>
            <w:tcW w:w="3636" w:type="dxa"/>
            <w:gridSpan w:val="2"/>
          </w:tcPr>
          <w:p w14:paraId="36AA8BF9" w14:textId="77777777" w:rsidR="001E6F8A" w:rsidRPr="006A17A2" w:rsidRDefault="001E6F8A" w:rsidP="00A124C7">
            <w:pPr>
              <w:spacing w:after="200" w:line="276" w:lineRule="auto"/>
              <w:contextualSpacing/>
              <w:jc w:val="both"/>
              <w:rPr>
                <w:rFonts w:ascii="Arial Narrow" w:eastAsia="Calibri" w:hAnsi="Arial Narrow" w:cs="Times New Roman"/>
                <w:lang w:val="de-DE"/>
              </w:rPr>
            </w:pPr>
            <w:r>
              <w:rPr>
                <w:rFonts w:ascii="Arial Narrow" w:eastAsia="Calibri" w:hAnsi="Arial Narrow" w:cs="Times New Roman"/>
                <w:lang w:val="de-DE"/>
              </w:rPr>
              <w:t xml:space="preserve">Underway. </w:t>
            </w:r>
            <w:r w:rsidRPr="006A17A2">
              <w:rPr>
                <w:rFonts w:ascii="Arial Narrow" w:eastAsia="Calibri" w:hAnsi="Arial Narrow" w:cs="Times New Roman"/>
                <w:lang w:val="de-DE"/>
              </w:rPr>
              <w:t>Still in the process of changing data in the Legal Administration system</w:t>
            </w:r>
          </w:p>
        </w:tc>
        <w:tc>
          <w:tcPr>
            <w:tcW w:w="1559" w:type="dxa"/>
            <w:shd w:val="clear" w:color="auto" w:fill="70AD47"/>
          </w:tcPr>
          <w:p w14:paraId="47C8A34D" w14:textId="2FD820EF" w:rsidR="001E6F8A" w:rsidRPr="006A17A2" w:rsidRDefault="001E6F8A" w:rsidP="00A124C7">
            <w:pPr>
              <w:spacing w:after="200" w:line="276" w:lineRule="auto"/>
              <w:contextualSpacing/>
              <w:jc w:val="both"/>
              <w:rPr>
                <w:rFonts w:ascii="Calibri" w:eastAsia="Calibri" w:hAnsi="Calibri" w:cs="Times New Roman"/>
                <w:bCs/>
                <w:noProof/>
                <w:lang w:val="en-US"/>
              </w:rPr>
            </w:pPr>
            <w:r w:rsidRPr="001E6F8A">
              <w:rPr>
                <w:rFonts w:ascii="Calibri" w:eastAsia="Calibri" w:hAnsi="Calibri" w:cs="Times New Roman"/>
                <w:bCs/>
                <w:noProof/>
                <w:lang w:val="en-US"/>
              </w:rPr>
              <mc:AlternateContent>
                <mc:Choice Requires="wps">
                  <w:drawing>
                    <wp:anchor distT="0" distB="0" distL="114300" distR="114300" simplePos="0" relativeHeight="251673600" behindDoc="0" locked="0" layoutInCell="1" allowOverlap="1" wp14:anchorId="11744C51" wp14:editId="398D543D">
                      <wp:simplePos x="0" y="0"/>
                      <wp:positionH relativeFrom="column">
                        <wp:posOffset>-78105</wp:posOffset>
                      </wp:positionH>
                      <wp:positionV relativeFrom="paragraph">
                        <wp:posOffset>8890</wp:posOffset>
                      </wp:positionV>
                      <wp:extent cx="977900" cy="793750"/>
                      <wp:effectExtent l="0" t="0" r="12700" b="25400"/>
                      <wp:wrapNone/>
                      <wp:docPr id="1378747099" name="Rectangle 6"/>
                      <wp:cNvGraphicFramePr/>
                      <a:graphic xmlns:a="http://schemas.openxmlformats.org/drawingml/2006/main">
                        <a:graphicData uri="http://schemas.microsoft.com/office/word/2010/wordprocessingShape">
                          <wps:wsp>
                            <wps:cNvSpPr/>
                            <wps:spPr>
                              <a:xfrm>
                                <a:off x="0" y="0"/>
                                <a:ext cx="977900" cy="79375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8AE7AAB" id="Rectangle 6" o:spid="_x0000_s1026" style="position:absolute;margin-left:-6.15pt;margin-top:.7pt;width:77pt;height: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" fillcolor="#47d45a" strokecolor="#042433" strokeweight="1pt"/>
                  </w:pict>
                </mc:Fallback>
              </mc:AlternateContent>
            </w:r>
          </w:p>
        </w:tc>
      </w:tr>
    </w:tbl>
    <w:p w14:paraId="6DB31FD2" w14:textId="77777777" w:rsidR="001E6F8A" w:rsidRPr="001E6F8A" w:rsidRDefault="001E6F8A" w:rsidP="006A17A2">
      <w:pPr>
        <w:spacing w:after="200" w:line="276" w:lineRule="auto"/>
        <w:ind w:left="426"/>
        <w:contextualSpacing/>
        <w:jc w:val="both"/>
        <w:rPr>
          <w:rFonts w:ascii="Arial Narrow" w:eastAsia="Calibri" w:hAnsi="Arial Narrow" w:cs="Times New Roman"/>
          <w:b/>
          <w:bCs/>
          <w:kern w:val="0"/>
          <w14:ligatures w14:val="none"/>
        </w:rPr>
      </w:pPr>
    </w:p>
    <w:p w14:paraId="34145094" w14:textId="77777777" w:rsidR="00326D43" w:rsidRPr="006A17A2" w:rsidRDefault="00326D43">
      <w:pPr>
        <w:rPr>
          <w:lang w:val="en-GB"/>
        </w:rPr>
      </w:pPr>
    </w:p>
    <w:sectPr w:rsidR="00326D43" w:rsidRPr="006A17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A2"/>
    <w:rsid w:val="00132F82"/>
    <w:rsid w:val="001E6F8A"/>
    <w:rsid w:val="00326D43"/>
    <w:rsid w:val="006301E2"/>
    <w:rsid w:val="006A17A2"/>
    <w:rsid w:val="00983524"/>
    <w:rsid w:val="00C1474B"/>
    <w:rsid w:val="00F070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DB70"/>
  <w15:chartTrackingRefBased/>
  <w15:docId w15:val="{972A3B0E-0554-49C1-B1B6-1123DC68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7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17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17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17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17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1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7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17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17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17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17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1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7A2"/>
    <w:rPr>
      <w:rFonts w:eastAsiaTheme="majorEastAsia" w:cstheme="majorBidi"/>
      <w:color w:val="272727" w:themeColor="text1" w:themeTint="D8"/>
    </w:rPr>
  </w:style>
  <w:style w:type="paragraph" w:styleId="Title">
    <w:name w:val="Title"/>
    <w:basedOn w:val="Normal"/>
    <w:next w:val="Normal"/>
    <w:link w:val="TitleChar"/>
    <w:uiPriority w:val="10"/>
    <w:qFormat/>
    <w:rsid w:val="006A1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7A2"/>
    <w:pPr>
      <w:spacing w:before="160"/>
      <w:jc w:val="center"/>
    </w:pPr>
    <w:rPr>
      <w:i/>
      <w:iCs/>
      <w:color w:val="404040" w:themeColor="text1" w:themeTint="BF"/>
    </w:rPr>
  </w:style>
  <w:style w:type="character" w:customStyle="1" w:styleId="QuoteChar">
    <w:name w:val="Quote Char"/>
    <w:basedOn w:val="DefaultParagraphFont"/>
    <w:link w:val="Quote"/>
    <w:uiPriority w:val="29"/>
    <w:rsid w:val="006A17A2"/>
    <w:rPr>
      <w:i/>
      <w:iCs/>
      <w:color w:val="404040" w:themeColor="text1" w:themeTint="BF"/>
    </w:rPr>
  </w:style>
  <w:style w:type="paragraph" w:styleId="ListParagraph">
    <w:name w:val="List Paragraph"/>
    <w:basedOn w:val="Normal"/>
    <w:uiPriority w:val="34"/>
    <w:qFormat/>
    <w:rsid w:val="006A17A2"/>
    <w:pPr>
      <w:ind w:left="720"/>
      <w:contextualSpacing/>
    </w:pPr>
  </w:style>
  <w:style w:type="character" w:styleId="IntenseEmphasis">
    <w:name w:val="Intense Emphasis"/>
    <w:basedOn w:val="DefaultParagraphFont"/>
    <w:uiPriority w:val="21"/>
    <w:qFormat/>
    <w:rsid w:val="006A17A2"/>
    <w:rPr>
      <w:i/>
      <w:iCs/>
      <w:color w:val="2F5496" w:themeColor="accent1" w:themeShade="BF"/>
    </w:rPr>
  </w:style>
  <w:style w:type="paragraph" w:styleId="IntenseQuote">
    <w:name w:val="Intense Quote"/>
    <w:basedOn w:val="Normal"/>
    <w:next w:val="Normal"/>
    <w:link w:val="IntenseQuoteChar"/>
    <w:uiPriority w:val="30"/>
    <w:qFormat/>
    <w:rsid w:val="006A1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17A2"/>
    <w:rPr>
      <w:i/>
      <w:iCs/>
      <w:color w:val="2F5496" w:themeColor="accent1" w:themeShade="BF"/>
    </w:rPr>
  </w:style>
  <w:style w:type="character" w:styleId="IntenseReference">
    <w:name w:val="Intense Reference"/>
    <w:basedOn w:val="DefaultParagraphFont"/>
    <w:uiPriority w:val="32"/>
    <w:qFormat/>
    <w:rsid w:val="006A17A2"/>
    <w:rPr>
      <w:b/>
      <w:bCs/>
      <w:smallCaps/>
      <w:color w:val="2F5496" w:themeColor="accent1" w:themeShade="BF"/>
      <w:spacing w:val="5"/>
    </w:rPr>
  </w:style>
  <w:style w:type="table" w:styleId="TableGrid">
    <w:name w:val="Table Grid"/>
    <w:basedOn w:val="TableNormal"/>
    <w:uiPriority w:val="39"/>
    <w:rsid w:val="006A17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3524"/>
    <w:rPr>
      <w:color w:val="0563C1" w:themeColor="hyperlink"/>
      <w:u w:val="single"/>
    </w:rPr>
  </w:style>
  <w:style w:type="character" w:styleId="UnresolvedMention">
    <w:name w:val="Unresolved Mention"/>
    <w:basedOn w:val="DefaultParagraphFont"/>
    <w:uiPriority w:val="99"/>
    <w:semiHidden/>
    <w:unhideWhenUsed/>
    <w:rsid w:val="00983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akehiorid-my.sharepoint.com/:w:/g/personal/e_safia_hutanharapan_id/IQAyOPDdBdvQRrIHYjgivhl0AQbNnG0CyCp7oAbKQpiiE6o?e=nKLuK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akehiorid-my.sharepoint.com/:f:/g/personal/e_safia_hutanharapan_id/IgAMJmaGO5k2S6zBe5Ljg0agAYn1UYEL9c9mh9-nUcnKmxA?e=lKhGvN" TargetMode="External"/><Relationship Id="rId5" Type="http://schemas.openxmlformats.org/officeDocument/2006/relationships/hyperlink" Target="https://yakehiorid-my.sharepoint.com/:p:/g/personal/e_safia_hutanharapan_id/IQAtm-nzkwhFRaYb4fOr_Yu4ASTAw8SJ1CO7Q4t8qRjEw9A?e=V9iE17" TargetMode="External"/><Relationship Id="rId4" Type="http://schemas.openxmlformats.org/officeDocument/2006/relationships/hyperlink" Target="https://yakehiorid-my.sharepoint.com/:x:/g/personal/e_safia_hutanharapan_id/IQAvnurbpqsgQp8mcgMKKaNVASPhMF1WKffLnaQcmqHNVIc?e=rdemc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  Walsh</dc:creator>
  <cp:keywords/>
  <dc:description/>
  <cp:lastModifiedBy>Office 365 HH 4</cp:lastModifiedBy>
  <cp:revision>3</cp:revision>
  <dcterms:created xsi:type="dcterms:W3CDTF">2026-01-27T07:20:00Z</dcterms:created>
  <dcterms:modified xsi:type="dcterms:W3CDTF">2026-01-27T08:46:00Z</dcterms:modified>
</cp:coreProperties>
</file>