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2750F" w14:textId="3BCC976C" w:rsidR="00A04FD9" w:rsidRPr="005D0DF7" w:rsidRDefault="00A04FD9" w:rsidP="00A57146">
      <w:pPr>
        <w:spacing w:after="0"/>
        <w:rPr>
          <w:rFonts w:cstheme="minorHAnsi"/>
          <w:b/>
          <w:bCs/>
          <w:sz w:val="28"/>
          <w:szCs w:val="28"/>
        </w:rPr>
      </w:pPr>
      <w:r w:rsidRPr="005D0DF7">
        <w:rPr>
          <w:rFonts w:cstheme="minorHAnsi"/>
          <w:b/>
          <w:bCs/>
          <w:sz w:val="28"/>
          <w:szCs w:val="28"/>
        </w:rPr>
        <w:t>BOARD OF PATRONS</w:t>
      </w:r>
      <w:r w:rsidR="005D0DF7">
        <w:rPr>
          <w:rFonts w:cstheme="minorHAnsi"/>
          <w:b/>
          <w:bCs/>
          <w:sz w:val="28"/>
          <w:szCs w:val="28"/>
        </w:rPr>
        <w:t xml:space="preserve"> of YAKEHI</w:t>
      </w:r>
    </w:p>
    <w:p w14:paraId="0A218A8F" w14:textId="47CB88A9" w:rsidR="00A04FD9" w:rsidRPr="005D0DF7" w:rsidRDefault="00A04FD9" w:rsidP="00A57146">
      <w:pPr>
        <w:spacing w:after="0"/>
        <w:jc w:val="both"/>
        <w:rPr>
          <w:rFonts w:cstheme="minorHAnsi"/>
          <w:sz w:val="24"/>
          <w:szCs w:val="24"/>
        </w:rPr>
      </w:pPr>
      <w:r w:rsidRPr="005D0DF7">
        <w:rPr>
          <w:rFonts w:cstheme="minorHAnsi"/>
          <w:sz w:val="24"/>
          <w:szCs w:val="24"/>
        </w:rPr>
        <w:t xml:space="preserve">Minutes of </w:t>
      </w:r>
      <w:r w:rsidR="00C351E1" w:rsidRPr="005D0DF7">
        <w:rPr>
          <w:rFonts w:cstheme="minorHAnsi"/>
          <w:sz w:val="24"/>
          <w:szCs w:val="24"/>
        </w:rPr>
        <w:t>Meeting Bogor 5-6 November 2025</w:t>
      </w:r>
    </w:p>
    <w:p w14:paraId="5E306CAB" w14:textId="77777777" w:rsidR="005D0DF7" w:rsidRPr="005D0DF7" w:rsidRDefault="005D0DF7" w:rsidP="00A57146">
      <w:pPr>
        <w:spacing w:after="0"/>
        <w:jc w:val="both"/>
        <w:rPr>
          <w:rFonts w:cstheme="minorHAnsi"/>
        </w:rPr>
      </w:pPr>
    </w:p>
    <w:p w14:paraId="3B796102" w14:textId="7308966E" w:rsidR="008C3C76" w:rsidRPr="008C3C76" w:rsidRDefault="008C3C76" w:rsidP="00A57146">
      <w:pPr>
        <w:spacing w:after="120"/>
        <w:jc w:val="both"/>
        <w:rPr>
          <w:rFonts w:cstheme="minorHAnsi"/>
          <w:b/>
          <w:bCs/>
        </w:rPr>
      </w:pPr>
      <w:bookmarkStart w:id="0" w:name="_Hlk214546825"/>
      <w:r w:rsidRPr="008C3C76">
        <w:rPr>
          <w:rFonts w:cstheme="minorHAnsi"/>
          <w:b/>
          <w:bCs/>
        </w:rPr>
        <w:t>Day 1 – 5 Nov 2025</w:t>
      </w:r>
    </w:p>
    <w:p w14:paraId="43CD35B7" w14:textId="225D9413" w:rsidR="00A04FD9" w:rsidRPr="005D0DF7" w:rsidRDefault="00A04FD9" w:rsidP="00A57146">
      <w:pPr>
        <w:spacing w:after="120"/>
        <w:jc w:val="both"/>
        <w:rPr>
          <w:rFonts w:cstheme="minorHAnsi"/>
        </w:rPr>
      </w:pPr>
      <w:r w:rsidRPr="005D0DF7">
        <w:rPr>
          <w:rFonts w:cstheme="minorHAnsi"/>
        </w:rPr>
        <w:t>Present:</w:t>
      </w:r>
      <w:r w:rsidR="00C351E1" w:rsidRPr="005D0DF7">
        <w:rPr>
          <w:rFonts w:cstheme="minorHAnsi"/>
        </w:rPr>
        <w:t xml:space="preserve"> Nick Prentice</w:t>
      </w:r>
      <w:r w:rsidR="002D384B" w:rsidRPr="005D0DF7">
        <w:rPr>
          <w:rFonts w:cstheme="minorHAnsi"/>
        </w:rPr>
        <w:t>, online</w:t>
      </w:r>
      <w:r w:rsidR="00C351E1" w:rsidRPr="005D0DF7">
        <w:rPr>
          <w:rFonts w:cstheme="minorHAnsi"/>
        </w:rPr>
        <w:t xml:space="preserve"> (BirdLife International)</w:t>
      </w:r>
      <w:r w:rsidRPr="005D0DF7">
        <w:rPr>
          <w:rFonts w:cstheme="minorHAnsi"/>
        </w:rPr>
        <w:t xml:space="preserve"> Agus Sarsito</w:t>
      </w:r>
      <w:r w:rsidR="002D384B" w:rsidRPr="005D0DF7">
        <w:rPr>
          <w:rFonts w:cstheme="minorHAnsi"/>
        </w:rPr>
        <w:t>, online</w:t>
      </w:r>
      <w:r w:rsidRPr="005D0DF7">
        <w:rPr>
          <w:rFonts w:cstheme="minorHAnsi"/>
        </w:rPr>
        <w:t xml:space="preserve"> (Burung Indonesia), </w:t>
      </w:r>
      <w:proofErr w:type="spellStart"/>
      <w:r w:rsidRPr="005D0DF7">
        <w:rPr>
          <w:rFonts w:cstheme="minorHAnsi"/>
        </w:rPr>
        <w:t>Nuning</w:t>
      </w:r>
      <w:proofErr w:type="spellEnd"/>
      <w:r w:rsidRPr="005D0DF7">
        <w:rPr>
          <w:rFonts w:cstheme="minorHAnsi"/>
        </w:rPr>
        <w:t xml:space="preserve"> Barwa</w:t>
      </w:r>
      <w:r w:rsidR="008B2729" w:rsidRPr="008B2729">
        <w:rPr>
          <w:rFonts w:cstheme="minorHAnsi"/>
        </w:rPr>
        <w:t xml:space="preserve"> </w:t>
      </w:r>
      <w:r w:rsidR="008B2729">
        <w:rPr>
          <w:rFonts w:cstheme="minorHAnsi"/>
        </w:rPr>
        <w:t>online</w:t>
      </w:r>
      <w:r w:rsidRPr="005D0DF7">
        <w:rPr>
          <w:rFonts w:cstheme="minorHAnsi"/>
        </w:rPr>
        <w:t xml:space="preserve"> (Burung Indonesia), Dieter Hoffmann (RSPB), Wim Giesen (RSPB)</w:t>
      </w:r>
    </w:p>
    <w:p w14:paraId="388DAF01" w14:textId="4EC4D8C5" w:rsidR="00326D43" w:rsidRPr="005D0DF7" w:rsidRDefault="00A04FD9" w:rsidP="00A57146">
      <w:pPr>
        <w:spacing w:after="240"/>
        <w:jc w:val="both"/>
        <w:rPr>
          <w:rFonts w:cstheme="minorHAnsi"/>
        </w:rPr>
      </w:pPr>
      <w:r w:rsidRPr="005D0DF7">
        <w:rPr>
          <w:rFonts w:cstheme="minorHAnsi"/>
        </w:rPr>
        <w:t xml:space="preserve">In attendance: Dian </w:t>
      </w:r>
      <w:proofErr w:type="spellStart"/>
      <w:r w:rsidRPr="005D0DF7">
        <w:rPr>
          <w:rFonts w:cstheme="minorHAnsi"/>
        </w:rPr>
        <w:t>Agista</w:t>
      </w:r>
      <w:proofErr w:type="spellEnd"/>
      <w:r w:rsidRPr="005D0DF7">
        <w:rPr>
          <w:rFonts w:cstheme="minorHAnsi"/>
        </w:rPr>
        <w:t xml:space="preserve"> (Burung Indonesia), </w:t>
      </w:r>
      <w:r w:rsidR="00C351E1" w:rsidRPr="005D0DF7">
        <w:rPr>
          <w:rFonts w:cstheme="minorHAnsi"/>
        </w:rPr>
        <w:t>Vina Dharmarajah</w:t>
      </w:r>
      <w:r w:rsidRPr="005D0DF7">
        <w:rPr>
          <w:rFonts w:cstheme="minorHAnsi"/>
        </w:rPr>
        <w:t xml:space="preserve"> (BirdLife International), Shashi Kumaran (RSPB), Stella von Sassen (NABU), Tom Walsh (</w:t>
      </w:r>
      <w:r w:rsidR="00C351E1" w:rsidRPr="005D0DF7">
        <w:rPr>
          <w:rFonts w:cstheme="minorHAnsi"/>
        </w:rPr>
        <w:t>Yayasan Kehi</w:t>
      </w:r>
      <w:r w:rsidRPr="005D0DF7">
        <w:rPr>
          <w:rFonts w:cstheme="minorHAnsi"/>
        </w:rPr>
        <w:t>)</w:t>
      </w:r>
      <w:r w:rsidR="00C351E1" w:rsidRPr="005D0DF7">
        <w:rPr>
          <w:rFonts w:cstheme="minorHAnsi"/>
        </w:rPr>
        <w:t xml:space="preserve">, Enni Safia (Yayasan Kehi); Adam Aziz </w:t>
      </w:r>
      <w:bookmarkStart w:id="1" w:name="_Hlk214357607"/>
      <w:r w:rsidR="00C351E1" w:rsidRPr="005D0DF7">
        <w:rPr>
          <w:rFonts w:cstheme="minorHAnsi"/>
        </w:rPr>
        <w:t>(PT REKI)</w:t>
      </w:r>
      <w:bookmarkEnd w:id="1"/>
      <w:r w:rsidR="00C351E1" w:rsidRPr="005D0DF7">
        <w:rPr>
          <w:rFonts w:cstheme="minorHAnsi"/>
        </w:rPr>
        <w:t xml:space="preserve">; Dewa Gumay </w:t>
      </w:r>
      <w:bookmarkStart w:id="2" w:name="_Hlk214357647"/>
      <w:r w:rsidR="00C351E1" w:rsidRPr="005D0DF7">
        <w:rPr>
          <w:rFonts w:cstheme="minorHAnsi"/>
        </w:rPr>
        <w:t>(PT REKI)</w:t>
      </w:r>
      <w:bookmarkEnd w:id="2"/>
      <w:r w:rsidR="00C351E1" w:rsidRPr="005D0DF7">
        <w:rPr>
          <w:rFonts w:cstheme="minorHAnsi"/>
        </w:rPr>
        <w:t>; Bambang Irianto (PT REKI); Fauzan (Burung Indonesia)</w:t>
      </w:r>
      <w:r w:rsidR="00514F6D" w:rsidRPr="005D0DF7">
        <w:rPr>
          <w:rFonts w:cstheme="minorHAnsi"/>
        </w:rPr>
        <w:t>, Usman Muchlish (RSPB)</w:t>
      </w:r>
    </w:p>
    <w:bookmarkEnd w:id="0"/>
    <w:p w14:paraId="78637942" w14:textId="4584CCBA" w:rsidR="008D5D51" w:rsidRPr="005D0DF7" w:rsidRDefault="008D5D51" w:rsidP="00A57146">
      <w:pPr>
        <w:pStyle w:val="ListParagraph"/>
        <w:numPr>
          <w:ilvl w:val="0"/>
          <w:numId w:val="16"/>
        </w:numPr>
        <w:spacing w:after="120"/>
        <w:ind w:left="0" w:firstLine="0"/>
        <w:contextualSpacing w:val="0"/>
        <w:jc w:val="both"/>
        <w:rPr>
          <w:rFonts w:cstheme="minorHAnsi"/>
          <w:b/>
          <w:bCs/>
          <w:lang w:val="en-GB"/>
        </w:rPr>
      </w:pPr>
      <w:r w:rsidRPr="005D0DF7">
        <w:rPr>
          <w:rFonts w:cstheme="minorHAnsi"/>
          <w:b/>
          <w:bCs/>
        </w:rPr>
        <w:t>Administrative Issues</w:t>
      </w:r>
    </w:p>
    <w:p w14:paraId="4FD882FC" w14:textId="47612A8D" w:rsidR="008D5D51" w:rsidRPr="005D0DF7" w:rsidRDefault="008D5D51" w:rsidP="00A57146">
      <w:pPr>
        <w:spacing w:after="0"/>
        <w:jc w:val="both"/>
        <w:rPr>
          <w:rFonts w:cstheme="minorHAnsi"/>
        </w:rPr>
      </w:pPr>
      <w:r w:rsidRPr="005D0DF7">
        <w:rPr>
          <w:rFonts w:cstheme="minorHAnsi"/>
        </w:rPr>
        <w:t>1.</w:t>
      </w:r>
      <w:r w:rsidR="00FD30C5" w:rsidRPr="005D0DF7">
        <w:rPr>
          <w:rFonts w:cstheme="minorHAnsi"/>
        </w:rPr>
        <w:t>1</w:t>
      </w:r>
      <w:r w:rsidRPr="005D0DF7">
        <w:rPr>
          <w:rFonts w:cstheme="minorHAnsi"/>
        </w:rPr>
        <w:tab/>
        <w:t>The agreed agenda</w:t>
      </w:r>
      <w:r w:rsidR="00FD30C5" w:rsidRPr="005D0DF7">
        <w:rPr>
          <w:rFonts w:cstheme="minorHAnsi"/>
        </w:rPr>
        <w:t xml:space="preserve"> was as follows</w:t>
      </w:r>
      <w:r w:rsidR="005D0DF7">
        <w:rPr>
          <w:rFonts w:cstheme="minorHAnsi"/>
        </w:rPr>
        <w:t xml:space="preserve"> (see Annex 1)</w:t>
      </w:r>
      <w:r w:rsidR="00FD30C5" w:rsidRPr="005D0DF7">
        <w:rPr>
          <w:rFonts w:cstheme="minorHAnsi"/>
        </w:rPr>
        <w:t>:</w:t>
      </w:r>
    </w:p>
    <w:p w14:paraId="4025D01E" w14:textId="54331FDF" w:rsidR="008D5D51" w:rsidRPr="005D0DF7" w:rsidRDefault="008D5D51" w:rsidP="00A57146">
      <w:pPr>
        <w:spacing w:after="0"/>
        <w:jc w:val="both"/>
        <w:rPr>
          <w:rFonts w:cstheme="minorHAnsi"/>
        </w:rPr>
      </w:pPr>
      <w:r w:rsidRPr="005D0DF7">
        <w:rPr>
          <w:rFonts w:cstheme="minorHAnsi"/>
        </w:rPr>
        <w:t>Day 1: (</w:t>
      </w:r>
      <w:proofErr w:type="spellStart"/>
      <w:r w:rsidRPr="005D0DF7">
        <w:rPr>
          <w:rFonts w:cstheme="minorHAnsi"/>
        </w:rPr>
        <w:t>i</w:t>
      </w:r>
      <w:proofErr w:type="spellEnd"/>
      <w:r w:rsidRPr="005D0DF7">
        <w:rPr>
          <w:rFonts w:cstheme="minorHAnsi"/>
        </w:rPr>
        <w:t>) 2025 and 2026 cash flow and Budget, (ii) Operations Update, (iii) AGMs</w:t>
      </w:r>
    </w:p>
    <w:p w14:paraId="19FA0CB7" w14:textId="485A95DD" w:rsidR="00C351E1" w:rsidRPr="005D0DF7" w:rsidRDefault="008D5D51" w:rsidP="00A57146">
      <w:pPr>
        <w:spacing w:after="0"/>
        <w:jc w:val="both"/>
        <w:rPr>
          <w:rFonts w:cstheme="minorHAnsi"/>
        </w:rPr>
      </w:pPr>
      <w:r w:rsidRPr="005D0DF7">
        <w:rPr>
          <w:rFonts w:cstheme="minorHAnsi"/>
        </w:rPr>
        <w:t>Day 2: (</w:t>
      </w:r>
      <w:proofErr w:type="spellStart"/>
      <w:r w:rsidRPr="005D0DF7">
        <w:rPr>
          <w:rFonts w:cstheme="minorHAnsi"/>
        </w:rPr>
        <w:t>i</w:t>
      </w:r>
      <w:proofErr w:type="spellEnd"/>
      <w:r w:rsidRPr="005D0DF7">
        <w:rPr>
          <w:rFonts w:cstheme="minorHAnsi"/>
        </w:rPr>
        <w:t xml:space="preserve">) Update on APRIL-HH Partnership negotiations(ii) confirmation of next </w:t>
      </w:r>
      <w:proofErr w:type="spellStart"/>
      <w:r w:rsidRPr="005D0DF7">
        <w:rPr>
          <w:rFonts w:cstheme="minorHAnsi"/>
        </w:rPr>
        <w:t>BoP</w:t>
      </w:r>
      <w:proofErr w:type="spellEnd"/>
      <w:r w:rsidRPr="005D0DF7">
        <w:rPr>
          <w:rFonts w:cstheme="minorHAnsi"/>
        </w:rPr>
        <w:t xml:space="preserve"> meetings. </w:t>
      </w:r>
    </w:p>
    <w:p w14:paraId="7D5A1874" w14:textId="7EC24E83" w:rsidR="00F4366C" w:rsidRPr="005D0DF7" w:rsidRDefault="00FD30C5" w:rsidP="00A57146">
      <w:pPr>
        <w:spacing w:after="120"/>
        <w:jc w:val="both"/>
        <w:rPr>
          <w:rFonts w:cstheme="minorHAnsi"/>
        </w:rPr>
      </w:pPr>
      <w:r w:rsidRPr="005D0DF7">
        <w:rPr>
          <w:rFonts w:cstheme="minorHAnsi"/>
        </w:rPr>
        <w:t>1.2</w:t>
      </w:r>
      <w:r w:rsidR="008D5D51" w:rsidRPr="005D0DF7">
        <w:rPr>
          <w:rFonts w:cstheme="minorHAnsi"/>
        </w:rPr>
        <w:t xml:space="preserve">      </w:t>
      </w:r>
      <w:r w:rsidR="00C351E1" w:rsidRPr="005D0DF7">
        <w:rPr>
          <w:rFonts w:cstheme="minorHAnsi"/>
        </w:rPr>
        <w:t xml:space="preserve">Patrons approved the Minutes of Meeting </w:t>
      </w:r>
      <w:r w:rsidR="00F4366C" w:rsidRPr="005D0DF7">
        <w:rPr>
          <w:rFonts w:cstheme="minorHAnsi"/>
        </w:rPr>
        <w:t>from 12-13 November</w:t>
      </w:r>
      <w:r w:rsidR="00C351E1" w:rsidRPr="005D0DF7">
        <w:rPr>
          <w:rFonts w:cstheme="minorHAnsi"/>
        </w:rPr>
        <w:t xml:space="preserve"> 202</w:t>
      </w:r>
      <w:r w:rsidR="00F4366C" w:rsidRPr="005D0DF7">
        <w:rPr>
          <w:rFonts w:cstheme="minorHAnsi"/>
        </w:rPr>
        <w:t>4</w:t>
      </w:r>
    </w:p>
    <w:p w14:paraId="295B815C" w14:textId="56340FAF" w:rsidR="00F4366C" w:rsidRPr="005D0DF7" w:rsidRDefault="00F4366C" w:rsidP="00A57146">
      <w:pPr>
        <w:spacing w:after="0"/>
        <w:jc w:val="both"/>
        <w:rPr>
          <w:rFonts w:cstheme="minorHAnsi"/>
          <w:b/>
          <w:bCs/>
        </w:rPr>
      </w:pPr>
      <w:r w:rsidRPr="005D0DF7">
        <w:rPr>
          <w:rFonts w:cstheme="minorHAnsi"/>
          <w:b/>
          <w:bCs/>
        </w:rPr>
        <w:t xml:space="preserve">Action </w:t>
      </w:r>
      <w:r w:rsidR="00FD30C5" w:rsidRPr="005D0DF7">
        <w:rPr>
          <w:rFonts w:cstheme="minorHAnsi"/>
          <w:b/>
          <w:bCs/>
        </w:rPr>
        <w:t>Points</w:t>
      </w:r>
      <w:r w:rsidRPr="005D0DF7">
        <w:rPr>
          <w:rFonts w:cstheme="minorHAnsi"/>
          <w:b/>
          <w:bCs/>
        </w:rPr>
        <w:t>:</w:t>
      </w:r>
    </w:p>
    <w:p w14:paraId="0E093640" w14:textId="77777777" w:rsidR="00FD30C5" w:rsidRPr="005D0DF7" w:rsidRDefault="00FD30C5" w:rsidP="00A57146">
      <w:pPr>
        <w:spacing w:after="240"/>
        <w:jc w:val="both"/>
        <w:rPr>
          <w:rFonts w:cstheme="minorHAnsi"/>
          <w:lang w:val="en-ID"/>
        </w:rPr>
      </w:pPr>
      <w:r w:rsidRPr="005D0DF7">
        <w:rPr>
          <w:rFonts w:cstheme="minorHAnsi"/>
        </w:rPr>
        <w:t xml:space="preserve">AP1: </w:t>
      </w:r>
      <w:r w:rsidR="00F4366C" w:rsidRPr="005D0DF7">
        <w:rPr>
          <w:rFonts w:cstheme="minorHAnsi"/>
        </w:rPr>
        <w:t xml:space="preserve">TAW to circulate Grievance Mechanism to Patrons. </w:t>
      </w:r>
    </w:p>
    <w:p w14:paraId="5A340DC1" w14:textId="269A71B7" w:rsidR="00A61547" w:rsidRPr="005D0DF7" w:rsidRDefault="008D5D51" w:rsidP="00A57146">
      <w:pPr>
        <w:spacing w:after="120"/>
        <w:jc w:val="both"/>
        <w:rPr>
          <w:rFonts w:cstheme="minorHAnsi"/>
          <w:b/>
          <w:bCs/>
          <w:lang w:val="en-ID"/>
        </w:rPr>
      </w:pPr>
      <w:r w:rsidRPr="005D0DF7">
        <w:rPr>
          <w:rFonts w:cstheme="minorHAnsi"/>
          <w:b/>
          <w:bCs/>
          <w:lang w:val="en-ID"/>
        </w:rPr>
        <w:t>2</w:t>
      </w:r>
      <w:r w:rsidR="00A61547" w:rsidRPr="005D0DF7">
        <w:rPr>
          <w:rFonts w:cstheme="minorHAnsi"/>
          <w:b/>
          <w:bCs/>
          <w:lang w:val="en-ID"/>
        </w:rPr>
        <w:t>.</w:t>
      </w:r>
      <w:r w:rsidR="00A61547" w:rsidRPr="005D0DF7">
        <w:rPr>
          <w:rFonts w:cstheme="minorHAnsi"/>
          <w:lang w:val="en-ID"/>
        </w:rPr>
        <w:tab/>
      </w:r>
      <w:r w:rsidR="00A61547" w:rsidRPr="005D0DF7">
        <w:rPr>
          <w:rFonts w:cstheme="minorHAnsi"/>
          <w:b/>
          <w:bCs/>
          <w:lang w:val="en-ID"/>
        </w:rPr>
        <w:t xml:space="preserve">Operations Update </w:t>
      </w:r>
    </w:p>
    <w:p w14:paraId="1A008DF1" w14:textId="58904EFD" w:rsidR="00A61547" w:rsidRPr="005D0DF7" w:rsidRDefault="008150B2" w:rsidP="00A57146">
      <w:pPr>
        <w:spacing w:after="0"/>
        <w:jc w:val="both"/>
        <w:rPr>
          <w:rFonts w:cstheme="minorHAnsi"/>
          <w:b/>
          <w:bCs/>
          <w:lang w:val="en-ID"/>
        </w:rPr>
      </w:pPr>
      <w:r w:rsidRPr="005D0DF7">
        <w:rPr>
          <w:rFonts w:cstheme="minorHAnsi"/>
          <w:b/>
          <w:bCs/>
          <w:lang w:val="en-ID"/>
        </w:rPr>
        <w:t>2</w:t>
      </w:r>
      <w:r w:rsidR="00A61547" w:rsidRPr="005D0DF7">
        <w:rPr>
          <w:rFonts w:cstheme="minorHAnsi"/>
          <w:b/>
          <w:bCs/>
          <w:lang w:val="en-ID"/>
        </w:rPr>
        <w:t xml:space="preserve">.1 </w:t>
      </w:r>
      <w:bookmarkStart w:id="3" w:name="_Hlk214380361"/>
      <w:r w:rsidR="00A61547" w:rsidRPr="005D0DF7">
        <w:rPr>
          <w:rFonts w:cstheme="minorHAnsi"/>
          <w:b/>
          <w:bCs/>
          <w:lang w:val="en-ID"/>
        </w:rPr>
        <w:t>Land and Building Tax Update</w:t>
      </w:r>
      <w:bookmarkEnd w:id="3"/>
    </w:p>
    <w:p w14:paraId="23F503C4" w14:textId="0F0D9BA5" w:rsidR="0053650F" w:rsidRPr="005D0DF7" w:rsidRDefault="0053650F" w:rsidP="00A57146">
      <w:pPr>
        <w:spacing w:after="0"/>
        <w:jc w:val="both"/>
        <w:rPr>
          <w:rFonts w:cstheme="minorHAnsi"/>
          <w:lang w:val="en-ID"/>
        </w:rPr>
      </w:pPr>
      <w:r w:rsidRPr="005D0DF7">
        <w:rPr>
          <w:rFonts w:cstheme="minorHAnsi"/>
          <w:lang w:val="en-ID"/>
        </w:rPr>
        <w:t>Mac</w:t>
      </w:r>
      <w:r w:rsidR="00514F6D" w:rsidRPr="005D0DF7">
        <w:rPr>
          <w:rFonts w:cstheme="minorHAnsi"/>
          <w:lang w:val="en-ID"/>
        </w:rPr>
        <w:t>h</w:t>
      </w:r>
      <w:r w:rsidRPr="005D0DF7">
        <w:rPr>
          <w:rFonts w:cstheme="minorHAnsi"/>
          <w:lang w:val="en-ID"/>
        </w:rPr>
        <w:t xml:space="preserve">mudy presented the Land and Building Tax. </w:t>
      </w:r>
      <w:r w:rsidRPr="005D0DF7">
        <w:rPr>
          <w:rFonts w:eastAsia="Calibri" w:cstheme="minorHAnsi"/>
          <w:color w:val="000000"/>
          <w:kern w:val="24"/>
          <w:lang w:val="en-US" w:eastAsia="en-ID"/>
          <w14:ligatures w14:val="none"/>
        </w:rPr>
        <w:t xml:space="preserve">Because the land and building tax 2025 payment has been completed, the remaining balance of </w:t>
      </w:r>
      <w:r w:rsidRPr="005D0DF7">
        <w:rPr>
          <w:rFonts w:eastAsia="Calibri" w:cstheme="minorHAnsi"/>
          <w:b/>
          <w:bCs/>
          <w:color w:val="000000"/>
          <w:kern w:val="24"/>
          <w:lang w:val="en-US" w:eastAsia="en-ID"/>
          <w14:ligatures w14:val="none"/>
        </w:rPr>
        <w:t>EUR 13,495</w:t>
      </w:r>
      <w:r w:rsidRPr="005D0DF7">
        <w:rPr>
          <w:rFonts w:eastAsia="Calibri" w:cstheme="minorHAnsi"/>
          <w:color w:val="000000"/>
          <w:kern w:val="24"/>
          <w:lang w:val="en-US" w:eastAsia="en-ID"/>
          <w14:ligatures w14:val="none"/>
        </w:rPr>
        <w:t xml:space="preserve"> is proposed to be used for:</w:t>
      </w:r>
    </w:p>
    <w:p w14:paraId="099E4A93" w14:textId="77777777" w:rsidR="0053650F" w:rsidRPr="005D0DF7" w:rsidRDefault="0053650F" w:rsidP="00102B2F">
      <w:pPr>
        <w:numPr>
          <w:ilvl w:val="0"/>
          <w:numId w:val="10"/>
        </w:numPr>
        <w:spacing w:after="0"/>
        <w:ind w:left="357" w:firstLine="0"/>
        <w:jc w:val="both"/>
        <w:rPr>
          <w:rFonts w:eastAsia="Times New Roman" w:cstheme="minorHAnsi"/>
          <w:kern w:val="0"/>
          <w:lang w:val="en-ID" w:eastAsia="en-ID"/>
          <w14:ligatures w14:val="none"/>
        </w:rPr>
      </w:pPr>
      <w:r w:rsidRPr="005D0DF7">
        <w:rPr>
          <w:rFonts w:eastAsia="Calibri" w:cstheme="minorHAnsi"/>
          <w:color w:val="000000"/>
          <w:kern w:val="24"/>
          <w:lang w:val="en-US" w:eastAsia="en-ID"/>
          <w14:ligatures w14:val="none"/>
        </w:rPr>
        <w:t xml:space="preserve">Final payment of </w:t>
      </w:r>
      <w:r w:rsidRPr="005D0DF7">
        <w:rPr>
          <w:rFonts w:eastAsia="Calibri" w:cstheme="minorHAnsi"/>
          <w:b/>
          <w:bCs/>
          <w:color w:val="000000"/>
          <w:kern w:val="24"/>
          <w:lang w:val="en-US" w:eastAsia="en-ID"/>
          <w14:ligatures w14:val="none"/>
        </w:rPr>
        <w:t>EUR 3,072</w:t>
      </w:r>
      <w:r w:rsidRPr="005D0DF7">
        <w:rPr>
          <w:rFonts w:eastAsia="Calibri" w:cstheme="minorHAnsi"/>
          <w:color w:val="000000"/>
          <w:kern w:val="24"/>
          <w:lang w:val="en-US" w:eastAsia="en-ID"/>
          <w14:ligatures w14:val="none"/>
        </w:rPr>
        <w:t xml:space="preserve"> for PT REKI and KEHI audit services</w:t>
      </w:r>
    </w:p>
    <w:p w14:paraId="189FB11D" w14:textId="77777777" w:rsidR="0053650F" w:rsidRPr="005D0DF7" w:rsidRDefault="0053650F" w:rsidP="00102B2F">
      <w:pPr>
        <w:numPr>
          <w:ilvl w:val="0"/>
          <w:numId w:val="10"/>
        </w:numPr>
        <w:spacing w:after="0"/>
        <w:ind w:left="357" w:firstLine="0"/>
        <w:jc w:val="both"/>
        <w:rPr>
          <w:rFonts w:eastAsia="Times New Roman" w:cstheme="minorHAnsi"/>
          <w:kern w:val="0"/>
          <w:lang w:val="en-ID" w:eastAsia="en-ID"/>
          <w14:ligatures w14:val="none"/>
        </w:rPr>
      </w:pPr>
      <w:r w:rsidRPr="005D0DF7">
        <w:rPr>
          <w:rFonts w:eastAsia="Calibri" w:cstheme="minorHAnsi"/>
          <w:b/>
          <w:bCs/>
          <w:color w:val="000000"/>
          <w:kern w:val="24"/>
          <w:lang w:val="en-US" w:eastAsia="en-ID"/>
          <w14:ligatures w14:val="none"/>
        </w:rPr>
        <w:t>ERP system for HR and finance</w:t>
      </w:r>
      <w:r w:rsidRPr="005D0DF7">
        <w:rPr>
          <w:rFonts w:eastAsia="Calibri" w:cstheme="minorHAnsi"/>
          <w:color w:val="000000"/>
          <w:kern w:val="24"/>
          <w:lang w:val="en-US" w:eastAsia="en-ID"/>
          <w14:ligatures w14:val="none"/>
        </w:rPr>
        <w:t xml:space="preserve"> – maintenance and training (</w:t>
      </w:r>
      <w:r w:rsidRPr="005D0DF7">
        <w:rPr>
          <w:rFonts w:eastAsia="Calibri" w:cstheme="minorHAnsi"/>
          <w:b/>
          <w:bCs/>
          <w:color w:val="000000"/>
          <w:kern w:val="24"/>
          <w:lang w:val="en-US" w:eastAsia="en-ID"/>
          <w14:ligatures w14:val="none"/>
        </w:rPr>
        <w:t>EUR 460</w:t>
      </w:r>
      <w:r w:rsidRPr="005D0DF7">
        <w:rPr>
          <w:rFonts w:eastAsia="Calibri" w:cstheme="minorHAnsi"/>
          <w:color w:val="000000"/>
          <w:kern w:val="24"/>
          <w:lang w:val="en-US" w:eastAsia="en-ID"/>
          <w14:ligatures w14:val="none"/>
        </w:rPr>
        <w:t>)</w:t>
      </w:r>
    </w:p>
    <w:p w14:paraId="415A527E" w14:textId="77777777" w:rsidR="0053650F" w:rsidRPr="005D0DF7" w:rsidRDefault="0053650F" w:rsidP="00102B2F">
      <w:pPr>
        <w:numPr>
          <w:ilvl w:val="0"/>
          <w:numId w:val="10"/>
        </w:numPr>
        <w:spacing w:after="120"/>
        <w:ind w:left="357" w:firstLine="0"/>
        <w:jc w:val="both"/>
        <w:rPr>
          <w:rFonts w:eastAsia="Times New Roman" w:cstheme="minorHAnsi"/>
          <w:kern w:val="0"/>
          <w:lang w:val="en-ID" w:eastAsia="en-ID"/>
          <w14:ligatures w14:val="none"/>
        </w:rPr>
      </w:pPr>
      <w:r w:rsidRPr="005D0DF7">
        <w:rPr>
          <w:rFonts w:eastAsia="Calibri" w:cstheme="minorHAnsi"/>
          <w:b/>
          <w:bCs/>
          <w:color w:val="000000"/>
          <w:kern w:val="24"/>
          <w:lang w:val="en-US" w:eastAsia="en-ID"/>
          <w14:ligatures w14:val="none"/>
        </w:rPr>
        <w:t>Operational costs</w:t>
      </w:r>
      <w:r w:rsidRPr="005D0DF7">
        <w:rPr>
          <w:rFonts w:eastAsia="Calibri" w:cstheme="minorHAnsi"/>
          <w:color w:val="000000"/>
          <w:kern w:val="24"/>
          <w:lang w:val="en-US" w:eastAsia="en-ID"/>
          <w14:ligatures w14:val="none"/>
        </w:rPr>
        <w:t xml:space="preserve"> related to </w:t>
      </w:r>
      <w:r w:rsidRPr="005D0DF7">
        <w:rPr>
          <w:rFonts w:eastAsia="Calibri" w:cstheme="minorHAnsi"/>
          <w:b/>
          <w:bCs/>
          <w:color w:val="000000"/>
          <w:kern w:val="24"/>
          <w:lang w:val="en-US" w:eastAsia="en-ID"/>
          <w14:ligatures w14:val="none"/>
        </w:rPr>
        <w:t>AWPB 2025</w:t>
      </w:r>
      <w:r w:rsidRPr="005D0DF7">
        <w:rPr>
          <w:rFonts w:eastAsia="Calibri" w:cstheme="minorHAnsi"/>
          <w:color w:val="000000"/>
          <w:kern w:val="24"/>
          <w:lang w:val="en-US" w:eastAsia="en-ID"/>
          <w14:ligatures w14:val="none"/>
        </w:rPr>
        <w:t xml:space="preserve"> to cover part of the RKT/RKU activities (</w:t>
      </w:r>
      <w:r w:rsidRPr="005D0DF7">
        <w:rPr>
          <w:rFonts w:eastAsia="Calibri" w:cstheme="minorHAnsi"/>
          <w:b/>
          <w:bCs/>
          <w:color w:val="000000"/>
          <w:kern w:val="24"/>
          <w:lang w:val="en-US" w:eastAsia="en-ID"/>
          <w14:ligatures w14:val="none"/>
        </w:rPr>
        <w:t>EUR 9,963</w:t>
      </w:r>
      <w:r w:rsidRPr="005D0DF7">
        <w:rPr>
          <w:rFonts w:eastAsia="Calibri" w:cstheme="minorHAnsi"/>
          <w:color w:val="000000"/>
          <w:kern w:val="24"/>
          <w:lang w:val="en-US" w:eastAsia="en-ID"/>
          <w14:ligatures w14:val="none"/>
        </w:rPr>
        <w:t>)</w:t>
      </w:r>
    </w:p>
    <w:p w14:paraId="57555834" w14:textId="78FB406B" w:rsidR="00EA4E75" w:rsidRPr="005D0DF7" w:rsidRDefault="007D087C" w:rsidP="00A57146">
      <w:pPr>
        <w:spacing w:after="0"/>
        <w:jc w:val="both"/>
        <w:rPr>
          <w:rFonts w:cstheme="minorHAnsi"/>
          <w:b/>
          <w:bCs/>
          <w:lang w:val="en-ID"/>
        </w:rPr>
      </w:pPr>
      <w:r w:rsidRPr="005D0DF7">
        <w:rPr>
          <w:rFonts w:cstheme="minorHAnsi"/>
          <w:b/>
          <w:bCs/>
          <w:lang w:val="en-ID"/>
        </w:rPr>
        <w:t xml:space="preserve">Discussion Points: </w:t>
      </w:r>
    </w:p>
    <w:p w14:paraId="24A6A8E7" w14:textId="7B9C7833" w:rsidR="0053650F" w:rsidRPr="005D0DF7" w:rsidRDefault="0053650F" w:rsidP="00A57146">
      <w:pPr>
        <w:spacing w:after="120"/>
        <w:jc w:val="both"/>
        <w:rPr>
          <w:rFonts w:cstheme="minorHAnsi"/>
          <w:lang w:val="en-ID"/>
        </w:rPr>
      </w:pPr>
      <w:r w:rsidRPr="005D0DF7">
        <w:rPr>
          <w:rFonts w:cstheme="minorHAnsi"/>
          <w:lang w:val="en-ID"/>
        </w:rPr>
        <w:t xml:space="preserve">Shashi pointed out there appears to be a </w:t>
      </w:r>
      <w:r w:rsidR="00514F6D" w:rsidRPr="005D0DF7">
        <w:rPr>
          <w:rFonts w:cstheme="minorHAnsi"/>
          <w:lang w:val="en-ID"/>
        </w:rPr>
        <w:t xml:space="preserve">difference </w:t>
      </w:r>
      <w:r w:rsidRPr="005D0DF7">
        <w:rPr>
          <w:rFonts w:cstheme="minorHAnsi"/>
          <w:lang w:val="en-ID"/>
        </w:rPr>
        <w:t>between her figures from</w:t>
      </w:r>
      <w:r w:rsidR="00EA4E75" w:rsidRPr="005D0DF7">
        <w:rPr>
          <w:rFonts w:cstheme="minorHAnsi"/>
          <w:lang w:val="en-ID"/>
        </w:rPr>
        <w:t xml:space="preserve"> </w:t>
      </w:r>
      <w:r w:rsidRPr="005D0DF7">
        <w:rPr>
          <w:rFonts w:cstheme="minorHAnsi"/>
          <w:lang w:val="en-ID"/>
        </w:rPr>
        <w:t>and those presented by Mac</w:t>
      </w:r>
      <w:r w:rsidR="00514F6D" w:rsidRPr="005D0DF7">
        <w:rPr>
          <w:rFonts w:cstheme="minorHAnsi"/>
          <w:lang w:val="en-ID"/>
        </w:rPr>
        <w:t>h</w:t>
      </w:r>
      <w:r w:rsidR="00EA4E75" w:rsidRPr="005D0DF7">
        <w:rPr>
          <w:rFonts w:cstheme="minorHAnsi"/>
          <w:lang w:val="en-ID"/>
        </w:rPr>
        <w:t>m</w:t>
      </w:r>
      <w:r w:rsidRPr="005D0DF7">
        <w:rPr>
          <w:rFonts w:cstheme="minorHAnsi"/>
          <w:lang w:val="en-ID"/>
        </w:rPr>
        <w:t xml:space="preserve">udy. </w:t>
      </w:r>
    </w:p>
    <w:p w14:paraId="45F82B70" w14:textId="2A14E42A" w:rsidR="00EA4E75" w:rsidRPr="005D0DF7" w:rsidRDefault="00EA4E75" w:rsidP="00A57146">
      <w:pPr>
        <w:spacing w:after="0"/>
        <w:jc w:val="both"/>
        <w:rPr>
          <w:rFonts w:cstheme="minorHAnsi"/>
          <w:b/>
          <w:bCs/>
          <w:lang w:val="en-ID"/>
        </w:rPr>
      </w:pPr>
      <w:r w:rsidRPr="005D0DF7">
        <w:rPr>
          <w:rFonts w:cstheme="minorHAnsi"/>
          <w:b/>
          <w:bCs/>
          <w:lang w:val="en-ID"/>
        </w:rPr>
        <w:t>Action Points</w:t>
      </w:r>
      <w:r w:rsidR="009C3CDB" w:rsidRPr="005D0DF7">
        <w:rPr>
          <w:rFonts w:cstheme="minorHAnsi"/>
          <w:b/>
          <w:bCs/>
          <w:lang w:val="en-ID"/>
        </w:rPr>
        <w:t>:</w:t>
      </w:r>
    </w:p>
    <w:p w14:paraId="0007F158" w14:textId="34D84633" w:rsidR="00EA4E75" w:rsidRPr="005D0DF7" w:rsidRDefault="00FD30C5" w:rsidP="00A57146">
      <w:pPr>
        <w:spacing w:after="0"/>
        <w:jc w:val="both"/>
        <w:rPr>
          <w:rFonts w:cstheme="minorHAnsi"/>
        </w:rPr>
      </w:pPr>
      <w:r w:rsidRPr="005D0DF7">
        <w:rPr>
          <w:rFonts w:cstheme="minorHAnsi"/>
        </w:rPr>
        <w:t xml:space="preserve">AP2: </w:t>
      </w:r>
      <w:r w:rsidR="00EA4E75" w:rsidRPr="005D0DF7">
        <w:rPr>
          <w:rFonts w:cstheme="minorHAnsi"/>
        </w:rPr>
        <w:t>The request on how to use the remaining funds of EUR 13,495 was approved</w:t>
      </w:r>
      <w:r w:rsidR="00514F6D" w:rsidRPr="005D0DF7">
        <w:rPr>
          <w:rFonts w:cstheme="minorHAnsi"/>
        </w:rPr>
        <w:t>, provided that the land and building tax for 2026 will be covered by PT REKI’s business and there will not need to be a drawdown from SIA or IEF</w:t>
      </w:r>
      <w:r w:rsidR="00EA4E75" w:rsidRPr="005D0DF7">
        <w:rPr>
          <w:rFonts w:cstheme="minorHAnsi"/>
        </w:rPr>
        <w:t>.</w:t>
      </w:r>
    </w:p>
    <w:p w14:paraId="0253D851" w14:textId="2590B57D" w:rsidR="00EA4E75" w:rsidRPr="005D0DF7" w:rsidRDefault="00FD30C5" w:rsidP="00A57146">
      <w:pPr>
        <w:spacing w:after="0"/>
        <w:jc w:val="both"/>
        <w:rPr>
          <w:rFonts w:cstheme="minorHAnsi"/>
        </w:rPr>
      </w:pPr>
      <w:r w:rsidRPr="005D0DF7">
        <w:rPr>
          <w:rFonts w:cstheme="minorHAnsi"/>
        </w:rPr>
        <w:t xml:space="preserve">AP3: </w:t>
      </w:r>
      <w:r w:rsidR="00EA4E75" w:rsidRPr="005D0DF7">
        <w:rPr>
          <w:rFonts w:cstheme="minorHAnsi"/>
        </w:rPr>
        <w:t>Mac</w:t>
      </w:r>
      <w:r w:rsidR="00514F6D" w:rsidRPr="005D0DF7">
        <w:rPr>
          <w:rFonts w:cstheme="minorHAnsi"/>
        </w:rPr>
        <w:t>h</w:t>
      </w:r>
      <w:r w:rsidR="00EA4E75" w:rsidRPr="005D0DF7">
        <w:rPr>
          <w:rFonts w:cstheme="minorHAnsi"/>
        </w:rPr>
        <w:t>mudy to clarify the discrepancy</w:t>
      </w:r>
      <w:r w:rsidR="007D087C" w:rsidRPr="005D0DF7">
        <w:rPr>
          <w:rFonts w:cstheme="minorHAnsi"/>
        </w:rPr>
        <w:t xml:space="preserve"> between Shashi’s figures and his figures</w:t>
      </w:r>
      <w:r w:rsidR="00EA4E75" w:rsidRPr="005D0DF7">
        <w:rPr>
          <w:rFonts w:cstheme="minorHAnsi"/>
        </w:rPr>
        <w:t>.</w:t>
      </w:r>
    </w:p>
    <w:p w14:paraId="7FB6DD42" w14:textId="1B9DA87C" w:rsidR="00EA4E75" w:rsidRPr="005D0DF7" w:rsidRDefault="00FD30C5" w:rsidP="00A57146">
      <w:pPr>
        <w:spacing w:after="240"/>
        <w:jc w:val="both"/>
        <w:rPr>
          <w:rFonts w:cstheme="minorHAnsi"/>
        </w:rPr>
      </w:pPr>
      <w:r w:rsidRPr="005D0DF7">
        <w:rPr>
          <w:rFonts w:cstheme="minorHAnsi"/>
        </w:rPr>
        <w:t xml:space="preserve">AP4: </w:t>
      </w:r>
      <w:r w:rsidR="00EA4E75" w:rsidRPr="005D0DF7">
        <w:rPr>
          <w:rFonts w:cstheme="minorHAnsi"/>
        </w:rPr>
        <w:t xml:space="preserve">No further action </w:t>
      </w:r>
      <w:r w:rsidR="007D087C" w:rsidRPr="005D0DF7">
        <w:rPr>
          <w:rFonts w:cstheme="minorHAnsi"/>
        </w:rPr>
        <w:t xml:space="preserve">to be taken </w:t>
      </w:r>
      <w:r w:rsidR="00EA4E75" w:rsidRPr="005D0DF7">
        <w:rPr>
          <w:rFonts w:cstheme="minorHAnsi"/>
        </w:rPr>
        <w:t xml:space="preserve">at this time on the unpaid </w:t>
      </w:r>
      <w:r w:rsidR="007D087C" w:rsidRPr="005D0DF7">
        <w:rPr>
          <w:rFonts w:cstheme="minorHAnsi"/>
        </w:rPr>
        <w:t>interest penalties of</w:t>
      </w:r>
      <w:r w:rsidR="00EA4E75" w:rsidRPr="005D0DF7">
        <w:rPr>
          <w:rFonts w:cstheme="minorHAnsi"/>
        </w:rPr>
        <w:t xml:space="preserve"> Euro 118,615</w:t>
      </w:r>
      <w:r w:rsidR="007D087C" w:rsidRPr="005D0DF7">
        <w:rPr>
          <w:rFonts w:cstheme="minorHAnsi"/>
        </w:rPr>
        <w:t xml:space="preserve"> which are set to expire in 2028.</w:t>
      </w:r>
    </w:p>
    <w:p w14:paraId="254B98B1" w14:textId="4AAF6518" w:rsidR="0036595A" w:rsidRPr="005D0DF7" w:rsidRDefault="007D087C" w:rsidP="00A57146">
      <w:pPr>
        <w:pStyle w:val="ListParagraph"/>
        <w:numPr>
          <w:ilvl w:val="1"/>
          <w:numId w:val="20"/>
        </w:numPr>
        <w:spacing w:after="0"/>
        <w:ind w:left="0" w:firstLine="0"/>
        <w:contextualSpacing w:val="0"/>
        <w:jc w:val="both"/>
        <w:rPr>
          <w:rFonts w:cstheme="minorHAnsi"/>
          <w:b/>
          <w:bCs/>
        </w:rPr>
      </w:pPr>
      <w:r w:rsidRPr="005D0DF7">
        <w:rPr>
          <w:rFonts w:cstheme="minorHAnsi"/>
          <w:b/>
          <w:bCs/>
        </w:rPr>
        <w:t>Cashflow and</w:t>
      </w:r>
      <w:r w:rsidR="0036595A" w:rsidRPr="005D0DF7">
        <w:rPr>
          <w:rFonts w:cstheme="minorHAnsi"/>
          <w:b/>
          <w:bCs/>
        </w:rPr>
        <w:t xml:space="preserve"> Budget</w:t>
      </w:r>
      <w:r w:rsidRPr="005D0DF7">
        <w:rPr>
          <w:rFonts w:cstheme="minorHAnsi"/>
          <w:b/>
          <w:bCs/>
        </w:rPr>
        <w:t xml:space="preserve"> 2025 and Budget Scenario for 2026</w:t>
      </w:r>
    </w:p>
    <w:p w14:paraId="602D8F12" w14:textId="3E4000CC" w:rsidR="0036595A" w:rsidRDefault="0036595A" w:rsidP="002A7DBB">
      <w:pPr>
        <w:pStyle w:val="ListParagraph"/>
        <w:numPr>
          <w:ilvl w:val="2"/>
          <w:numId w:val="20"/>
        </w:numPr>
        <w:spacing w:after="120"/>
        <w:ind w:left="357" w:firstLine="0"/>
        <w:contextualSpacing w:val="0"/>
        <w:jc w:val="both"/>
        <w:rPr>
          <w:rFonts w:cstheme="minorHAnsi"/>
        </w:rPr>
      </w:pPr>
      <w:r w:rsidRPr="005D0DF7">
        <w:rPr>
          <w:rFonts w:cstheme="minorHAnsi"/>
        </w:rPr>
        <w:t xml:space="preserve">Presentation by YAKEHI Chair Tom Walsh on </w:t>
      </w:r>
      <w:r w:rsidR="00272041" w:rsidRPr="005D0DF7">
        <w:rPr>
          <w:rFonts w:cstheme="minorHAnsi"/>
        </w:rPr>
        <w:t>(1)</w:t>
      </w:r>
      <w:r w:rsidRPr="005D0DF7">
        <w:rPr>
          <w:rFonts w:cstheme="minorHAnsi"/>
        </w:rPr>
        <w:t xml:space="preserve"> </w:t>
      </w:r>
      <w:proofErr w:type="gramStart"/>
      <w:r w:rsidRPr="005D0DF7">
        <w:rPr>
          <w:rFonts w:cstheme="minorHAnsi"/>
        </w:rPr>
        <w:t>202</w:t>
      </w:r>
      <w:r w:rsidR="005C2E4A" w:rsidRPr="005D0DF7">
        <w:rPr>
          <w:rFonts w:cstheme="minorHAnsi"/>
        </w:rPr>
        <w:t>5</w:t>
      </w:r>
      <w:r w:rsidRPr="005D0DF7">
        <w:rPr>
          <w:rFonts w:cstheme="minorHAnsi"/>
        </w:rPr>
        <w:t xml:space="preserve"> </w:t>
      </w:r>
      <w:r w:rsidR="00272041" w:rsidRPr="005D0DF7">
        <w:rPr>
          <w:rFonts w:cstheme="minorHAnsi"/>
        </w:rPr>
        <w:t xml:space="preserve"> budget</w:t>
      </w:r>
      <w:proofErr w:type="gramEnd"/>
      <w:r w:rsidR="00272041" w:rsidRPr="005D0DF7">
        <w:rPr>
          <w:rFonts w:cstheme="minorHAnsi"/>
        </w:rPr>
        <w:t xml:space="preserve"> and cashflow </w:t>
      </w:r>
      <w:r w:rsidRPr="005D0DF7">
        <w:rPr>
          <w:rFonts w:cstheme="minorHAnsi"/>
        </w:rPr>
        <w:t>budget</w:t>
      </w:r>
      <w:r w:rsidR="005C2E4A" w:rsidRPr="005D0DF7">
        <w:rPr>
          <w:rFonts w:cstheme="minorHAnsi"/>
        </w:rPr>
        <w:t xml:space="preserve"> </w:t>
      </w:r>
      <w:proofErr w:type="gramStart"/>
      <w:r w:rsidR="005C2E4A" w:rsidRPr="005D0DF7">
        <w:rPr>
          <w:rFonts w:cstheme="minorHAnsi"/>
        </w:rPr>
        <w:t>and</w:t>
      </w:r>
      <w:r w:rsidR="00272041" w:rsidRPr="005D0DF7">
        <w:rPr>
          <w:rFonts w:cstheme="minorHAnsi"/>
        </w:rPr>
        <w:t>;</w:t>
      </w:r>
      <w:proofErr w:type="gramEnd"/>
      <w:r w:rsidR="00272041" w:rsidRPr="005D0DF7">
        <w:rPr>
          <w:rFonts w:cstheme="minorHAnsi"/>
        </w:rPr>
        <w:t xml:space="preserve"> (2) 2026 budget and</w:t>
      </w:r>
      <w:r w:rsidR="005C2E4A" w:rsidRPr="005D0DF7">
        <w:rPr>
          <w:rFonts w:cstheme="minorHAnsi"/>
        </w:rPr>
        <w:t xml:space="preserve"> cash </w:t>
      </w:r>
      <w:r w:rsidR="00272041" w:rsidRPr="005D0DF7">
        <w:rPr>
          <w:rFonts w:cstheme="minorHAnsi"/>
        </w:rPr>
        <w:t>flow</w:t>
      </w:r>
      <w:r w:rsidRPr="005D0DF7">
        <w:rPr>
          <w:rFonts w:cstheme="minorHAnsi"/>
        </w:rPr>
        <w:t xml:space="preserve">. </w:t>
      </w:r>
      <w:r w:rsidR="00272041" w:rsidRPr="005D0DF7">
        <w:rPr>
          <w:rFonts w:cstheme="minorHAnsi"/>
        </w:rPr>
        <w:t>For 2026</w:t>
      </w:r>
      <w:r w:rsidR="005D0DF7">
        <w:rPr>
          <w:rFonts w:cstheme="minorHAnsi"/>
        </w:rPr>
        <w:t>,</w:t>
      </w:r>
      <w:r w:rsidR="00272041" w:rsidRPr="005D0DF7">
        <w:rPr>
          <w:rFonts w:cstheme="minorHAnsi"/>
        </w:rPr>
        <w:t xml:space="preserve"> a 6-month budget and workplan </w:t>
      </w:r>
      <w:r w:rsidR="00514F6D" w:rsidRPr="005D0DF7">
        <w:rPr>
          <w:rFonts w:cstheme="minorHAnsi"/>
        </w:rPr>
        <w:t>was</w:t>
      </w:r>
      <w:r w:rsidR="00272041" w:rsidRPr="005D0DF7">
        <w:rPr>
          <w:rFonts w:cstheme="minorHAnsi"/>
        </w:rPr>
        <w:t xml:space="preserve"> </w:t>
      </w:r>
      <w:r w:rsidR="00514F6D" w:rsidRPr="005D0DF7">
        <w:rPr>
          <w:rFonts w:cstheme="minorHAnsi"/>
        </w:rPr>
        <w:t xml:space="preserve">presented </w:t>
      </w:r>
      <w:r w:rsidR="00272041" w:rsidRPr="005D0DF7">
        <w:rPr>
          <w:rFonts w:cstheme="minorHAnsi"/>
        </w:rPr>
        <w:t xml:space="preserve">in </w:t>
      </w:r>
      <w:r w:rsidR="00272041" w:rsidRPr="00953AD4">
        <w:rPr>
          <w:rFonts w:cstheme="minorHAnsi"/>
        </w:rPr>
        <w:t xml:space="preserve">anticipation that APRIL will take over operations </w:t>
      </w:r>
      <w:r w:rsidR="00514F6D" w:rsidRPr="00953AD4">
        <w:rPr>
          <w:rFonts w:cstheme="minorHAnsi"/>
        </w:rPr>
        <w:t xml:space="preserve">on 1 </w:t>
      </w:r>
      <w:r w:rsidR="00272041" w:rsidRPr="00953AD4">
        <w:rPr>
          <w:rFonts w:cstheme="minorHAnsi"/>
        </w:rPr>
        <w:t>July 2026. The plan</w:t>
      </w:r>
      <w:r w:rsidR="007D087C" w:rsidRPr="005D0DF7">
        <w:rPr>
          <w:rFonts w:cstheme="minorHAnsi"/>
        </w:rPr>
        <w:t xml:space="preserve"> is to have all KfW funds spent by 30 April 2026. This will ensure that there is no overlap between KfW </w:t>
      </w:r>
      <w:r w:rsidR="00514F6D" w:rsidRPr="005D0DF7">
        <w:rPr>
          <w:rFonts w:cstheme="minorHAnsi"/>
        </w:rPr>
        <w:t xml:space="preserve">funding </w:t>
      </w:r>
      <w:r w:rsidR="007D087C" w:rsidRPr="005D0DF7">
        <w:rPr>
          <w:rFonts w:cstheme="minorHAnsi"/>
        </w:rPr>
        <w:t xml:space="preserve">and APRIL </w:t>
      </w:r>
      <w:r w:rsidR="00514F6D" w:rsidRPr="005D0DF7">
        <w:rPr>
          <w:rFonts w:cstheme="minorHAnsi"/>
        </w:rPr>
        <w:t>taking over</w:t>
      </w:r>
      <w:r w:rsidR="00272041" w:rsidRPr="005D0DF7">
        <w:rPr>
          <w:rFonts w:cstheme="minorHAnsi"/>
        </w:rPr>
        <w:t xml:space="preserve"> as majority shareholders</w:t>
      </w:r>
      <w:r w:rsidR="005D0DF7">
        <w:rPr>
          <w:rFonts w:cstheme="minorHAnsi"/>
        </w:rPr>
        <w:t xml:space="preserve"> in July 2026</w:t>
      </w:r>
      <w:r w:rsidR="00272041" w:rsidRPr="005D0DF7">
        <w:rPr>
          <w:rFonts w:cstheme="minorHAnsi"/>
        </w:rPr>
        <w:t xml:space="preserve">. </w:t>
      </w:r>
    </w:p>
    <w:p w14:paraId="3BE0FE1A" w14:textId="77777777" w:rsidR="00102B2F" w:rsidRPr="005D0DF7" w:rsidRDefault="00102B2F" w:rsidP="00102B2F">
      <w:pPr>
        <w:pStyle w:val="ListParagraph"/>
        <w:spacing w:after="120"/>
        <w:ind w:left="1077"/>
        <w:contextualSpacing w:val="0"/>
        <w:jc w:val="both"/>
        <w:rPr>
          <w:rFonts w:cstheme="minorHAnsi"/>
        </w:rPr>
      </w:pPr>
    </w:p>
    <w:p w14:paraId="1E1A7166" w14:textId="734DA498" w:rsidR="00560923" w:rsidRPr="005D0DF7" w:rsidRDefault="007D087C" w:rsidP="00A57146">
      <w:pPr>
        <w:spacing w:after="0"/>
        <w:jc w:val="both"/>
        <w:rPr>
          <w:rFonts w:cstheme="minorHAnsi"/>
          <w:b/>
          <w:bCs/>
        </w:rPr>
      </w:pPr>
      <w:r w:rsidRPr="005D0DF7">
        <w:rPr>
          <w:rFonts w:cstheme="minorHAnsi"/>
          <w:b/>
          <w:bCs/>
        </w:rPr>
        <w:lastRenderedPageBreak/>
        <w:t>Discussion Points</w:t>
      </w:r>
    </w:p>
    <w:p w14:paraId="5D2F9686" w14:textId="29ADB222" w:rsidR="007D087C" w:rsidRPr="005D0DF7" w:rsidRDefault="007D087C" w:rsidP="00A57146">
      <w:pPr>
        <w:spacing w:after="120"/>
        <w:jc w:val="both"/>
        <w:rPr>
          <w:rFonts w:cstheme="minorHAnsi"/>
        </w:rPr>
      </w:pPr>
      <w:r w:rsidRPr="005D0DF7">
        <w:rPr>
          <w:rFonts w:cstheme="minorHAnsi"/>
        </w:rPr>
        <w:t>Dieter questioned whether the absorption rate target by the end of the year was realistic. It was e</w:t>
      </w:r>
      <w:r w:rsidR="00272041" w:rsidRPr="005D0DF7">
        <w:rPr>
          <w:rFonts w:cstheme="minorHAnsi"/>
        </w:rPr>
        <w:t xml:space="preserve">xplained that the priority has been </w:t>
      </w:r>
      <w:r w:rsidR="00514F6D" w:rsidRPr="005D0DF7">
        <w:rPr>
          <w:rFonts w:cstheme="minorHAnsi"/>
        </w:rPr>
        <w:t>allocated for</w:t>
      </w:r>
      <w:r w:rsidR="00272041" w:rsidRPr="005D0DF7">
        <w:rPr>
          <w:rFonts w:cstheme="minorHAnsi"/>
        </w:rPr>
        <w:t xml:space="preserve"> procurement</w:t>
      </w:r>
      <w:r w:rsidR="00514F6D" w:rsidRPr="005D0DF7">
        <w:rPr>
          <w:rFonts w:cstheme="minorHAnsi"/>
        </w:rPr>
        <w:t>,</w:t>
      </w:r>
      <w:r w:rsidR="00272041" w:rsidRPr="005D0DF7">
        <w:rPr>
          <w:rFonts w:cstheme="minorHAnsi"/>
        </w:rPr>
        <w:t xml:space="preserve"> and </w:t>
      </w:r>
      <w:r w:rsidR="00514F6D" w:rsidRPr="005D0DF7">
        <w:rPr>
          <w:rFonts w:cstheme="minorHAnsi"/>
        </w:rPr>
        <w:t xml:space="preserve">if </w:t>
      </w:r>
      <w:r w:rsidR="00272041" w:rsidRPr="005D0DF7">
        <w:rPr>
          <w:rFonts w:cstheme="minorHAnsi"/>
        </w:rPr>
        <w:t xml:space="preserve">this goes according to plan at least 85% of </w:t>
      </w:r>
      <w:r w:rsidR="00514F6D" w:rsidRPr="005D0DF7">
        <w:rPr>
          <w:rFonts w:cstheme="minorHAnsi"/>
        </w:rPr>
        <w:t xml:space="preserve">the </w:t>
      </w:r>
      <w:r w:rsidR="00272041" w:rsidRPr="005D0DF7">
        <w:rPr>
          <w:rFonts w:cstheme="minorHAnsi"/>
        </w:rPr>
        <w:t xml:space="preserve">funds will be spent. PT REKI has </w:t>
      </w:r>
      <w:r w:rsidR="000E43FB" w:rsidRPr="005D0DF7">
        <w:rPr>
          <w:rFonts w:cstheme="minorHAnsi"/>
        </w:rPr>
        <w:t>streamlined</w:t>
      </w:r>
      <w:r w:rsidR="00272041" w:rsidRPr="005D0DF7">
        <w:rPr>
          <w:rFonts w:cstheme="minorHAnsi"/>
        </w:rPr>
        <w:t xml:space="preserve"> its procurement procedures to speed up the process and have </w:t>
      </w:r>
      <w:r w:rsidR="000E43FB" w:rsidRPr="005D0DF7">
        <w:rPr>
          <w:rFonts w:cstheme="minorHAnsi"/>
        </w:rPr>
        <w:t>contracted a person to assist with the procurement process</w:t>
      </w:r>
      <w:r w:rsidR="00514F6D" w:rsidRPr="005D0DF7">
        <w:rPr>
          <w:rFonts w:cstheme="minorHAnsi"/>
        </w:rPr>
        <w:t>, hoping that it will hasten the procurement and therefore absorption rate</w:t>
      </w:r>
      <w:r w:rsidR="000E43FB" w:rsidRPr="005D0DF7">
        <w:rPr>
          <w:rFonts w:cstheme="minorHAnsi"/>
        </w:rPr>
        <w:t xml:space="preserve">. </w:t>
      </w:r>
    </w:p>
    <w:p w14:paraId="1896AA8B" w14:textId="65EC3F70" w:rsidR="007D087C" w:rsidRPr="005D0DF7" w:rsidRDefault="007D087C" w:rsidP="00A57146">
      <w:pPr>
        <w:spacing w:after="0"/>
        <w:jc w:val="both"/>
        <w:rPr>
          <w:rFonts w:cstheme="minorHAnsi"/>
          <w:b/>
          <w:bCs/>
          <w:lang w:val="en-ID"/>
        </w:rPr>
      </w:pPr>
      <w:bookmarkStart w:id="4" w:name="_Hlk214528982"/>
      <w:r w:rsidRPr="005D0DF7">
        <w:rPr>
          <w:rFonts w:cstheme="minorHAnsi"/>
          <w:b/>
          <w:bCs/>
          <w:lang w:val="en-ID"/>
        </w:rPr>
        <w:t>Action Points:</w:t>
      </w:r>
    </w:p>
    <w:p w14:paraId="4D7B5782" w14:textId="2EE17A64" w:rsidR="007D087C" w:rsidRPr="005D0DF7" w:rsidRDefault="005D0DF7" w:rsidP="00A57146">
      <w:pPr>
        <w:spacing w:after="0"/>
        <w:jc w:val="both"/>
        <w:rPr>
          <w:rFonts w:cstheme="minorHAnsi"/>
        </w:rPr>
      </w:pPr>
      <w:r>
        <w:rPr>
          <w:rFonts w:cstheme="minorHAnsi"/>
        </w:rPr>
        <w:t xml:space="preserve">AP5: </w:t>
      </w:r>
      <w:r w:rsidR="007D087C" w:rsidRPr="005D0DF7">
        <w:rPr>
          <w:rFonts w:cstheme="minorHAnsi"/>
        </w:rPr>
        <w:t xml:space="preserve">Finance team and BoM to prepare a contingency </w:t>
      </w:r>
      <w:r w:rsidR="00272041" w:rsidRPr="005D0DF7">
        <w:rPr>
          <w:rFonts w:cstheme="minorHAnsi"/>
        </w:rPr>
        <w:t xml:space="preserve">budget for </w:t>
      </w:r>
      <w:r w:rsidR="000E43FB" w:rsidRPr="005D0DF7">
        <w:rPr>
          <w:rFonts w:cstheme="minorHAnsi"/>
        </w:rPr>
        <w:t>July and perhaps longer just</w:t>
      </w:r>
      <w:r w:rsidR="007D087C" w:rsidRPr="005D0DF7">
        <w:rPr>
          <w:rFonts w:cstheme="minorHAnsi"/>
        </w:rPr>
        <w:t xml:space="preserve"> in case the transfer of shares does not take place </w:t>
      </w:r>
      <w:r w:rsidR="00514F6D" w:rsidRPr="005D0DF7">
        <w:rPr>
          <w:rFonts w:cstheme="minorHAnsi"/>
        </w:rPr>
        <w:t xml:space="preserve">as </w:t>
      </w:r>
      <w:r w:rsidR="007D087C" w:rsidRPr="005D0DF7">
        <w:rPr>
          <w:rFonts w:cstheme="minorHAnsi"/>
        </w:rPr>
        <w:t>schedule</w:t>
      </w:r>
      <w:r w:rsidR="00514F6D" w:rsidRPr="005D0DF7">
        <w:rPr>
          <w:rFonts w:cstheme="minorHAnsi"/>
        </w:rPr>
        <w:t>d</w:t>
      </w:r>
      <w:r w:rsidR="00272041" w:rsidRPr="005D0DF7">
        <w:rPr>
          <w:rFonts w:cstheme="minorHAnsi"/>
        </w:rPr>
        <w:t xml:space="preserve">. </w:t>
      </w:r>
      <w:r w:rsidR="007D087C" w:rsidRPr="005D0DF7">
        <w:rPr>
          <w:rFonts w:cstheme="minorHAnsi"/>
        </w:rPr>
        <w:t xml:space="preserve"> </w:t>
      </w:r>
    </w:p>
    <w:p w14:paraId="408A542E" w14:textId="4E782048" w:rsidR="00953AD4" w:rsidRDefault="005D0DF7" w:rsidP="00953AD4">
      <w:pPr>
        <w:spacing w:after="0"/>
        <w:jc w:val="both"/>
        <w:rPr>
          <w:rFonts w:cstheme="minorHAnsi"/>
        </w:rPr>
      </w:pPr>
      <w:r w:rsidRPr="00975876">
        <w:rPr>
          <w:rFonts w:cstheme="minorHAnsi"/>
          <w:highlight w:val="yellow"/>
        </w:rPr>
        <w:t xml:space="preserve">AP6: </w:t>
      </w:r>
      <w:r w:rsidR="000E43FB" w:rsidRPr="00975876">
        <w:rPr>
          <w:rFonts w:cstheme="minorHAnsi"/>
          <w:highlight w:val="yellow"/>
        </w:rPr>
        <w:t>The Patrons approved the 2026 budget.</w:t>
      </w:r>
      <w:r w:rsidR="000E43FB" w:rsidRPr="005D0DF7">
        <w:rPr>
          <w:rFonts w:cstheme="minorHAnsi"/>
        </w:rPr>
        <w:t xml:space="preserve"> </w:t>
      </w:r>
    </w:p>
    <w:p w14:paraId="1B8979B5" w14:textId="1314B1BA" w:rsidR="00953AD4" w:rsidRDefault="00953AD4" w:rsidP="00953AD4">
      <w:pPr>
        <w:spacing w:after="0"/>
        <w:jc w:val="both"/>
        <w:rPr>
          <w:rFonts w:cstheme="minorHAnsi"/>
        </w:rPr>
      </w:pPr>
      <w:bookmarkStart w:id="5" w:name="_Hlk215242893"/>
      <w:r>
        <w:rPr>
          <w:rFonts w:cstheme="minorHAnsi"/>
        </w:rPr>
        <w:t>AP7:  In anticipation of a possible cashflow shortfall</w:t>
      </w:r>
      <w:r w:rsidR="005A017A">
        <w:rPr>
          <w:rFonts w:cstheme="minorHAnsi"/>
        </w:rPr>
        <w:t xml:space="preserve"> in January 2026</w:t>
      </w:r>
      <w:r>
        <w:rPr>
          <w:rFonts w:cstheme="minorHAnsi"/>
        </w:rPr>
        <w:t xml:space="preserve">, TAW and ES to prepare narrative and </w:t>
      </w:r>
      <w:proofErr w:type="gramStart"/>
      <w:r>
        <w:rPr>
          <w:rFonts w:cstheme="minorHAnsi"/>
        </w:rPr>
        <w:t xml:space="preserve">budget </w:t>
      </w:r>
      <w:r w:rsidR="005A017A">
        <w:rPr>
          <w:rFonts w:cstheme="minorHAnsi"/>
        </w:rPr>
        <w:t xml:space="preserve"> report</w:t>
      </w:r>
      <w:proofErr w:type="gramEnd"/>
      <w:r w:rsidR="005A017A">
        <w:rPr>
          <w:rFonts w:cstheme="minorHAnsi"/>
        </w:rPr>
        <w:t xml:space="preserve"> for </w:t>
      </w:r>
      <w:r>
        <w:rPr>
          <w:rFonts w:cstheme="minorHAnsi"/>
        </w:rPr>
        <w:t>BLI regarding SIA activities so that the funds can be released in December</w:t>
      </w:r>
      <w:r w:rsidR="005A017A">
        <w:rPr>
          <w:rFonts w:cstheme="minorHAnsi"/>
        </w:rPr>
        <w:t xml:space="preserve"> 2025.</w:t>
      </w:r>
    </w:p>
    <w:bookmarkEnd w:id="5"/>
    <w:p w14:paraId="509DD6A1" w14:textId="77777777" w:rsidR="00953AD4" w:rsidRPr="005D0DF7" w:rsidRDefault="00953AD4" w:rsidP="00953AD4">
      <w:pPr>
        <w:spacing w:after="0"/>
        <w:jc w:val="both"/>
        <w:rPr>
          <w:rFonts w:cstheme="minorHAnsi"/>
        </w:rPr>
      </w:pPr>
    </w:p>
    <w:p w14:paraId="15462213" w14:textId="24D05878" w:rsidR="007D087C" w:rsidRPr="005D0DF7" w:rsidRDefault="00086123" w:rsidP="00A57146">
      <w:pPr>
        <w:spacing w:after="0"/>
        <w:jc w:val="both"/>
        <w:rPr>
          <w:rFonts w:cstheme="minorHAnsi"/>
          <w:b/>
          <w:bCs/>
          <w:lang w:val="en-ID"/>
        </w:rPr>
      </w:pPr>
      <w:r w:rsidRPr="005D0DF7">
        <w:rPr>
          <w:rFonts w:cstheme="minorHAnsi"/>
          <w:b/>
          <w:bCs/>
          <w:lang w:val="en-ID"/>
        </w:rPr>
        <w:t>2.3 Land Use Plan and RKU Update</w:t>
      </w:r>
    </w:p>
    <w:p w14:paraId="198567E4" w14:textId="1B21265F" w:rsidR="00F874D8" w:rsidRPr="005D0DF7" w:rsidRDefault="005D0DF7" w:rsidP="00A57146">
      <w:pPr>
        <w:spacing w:after="120"/>
        <w:ind w:left="357"/>
        <w:jc w:val="both"/>
        <w:rPr>
          <w:rFonts w:cstheme="minorHAnsi"/>
          <w:lang w:val="en-ID"/>
        </w:rPr>
      </w:pPr>
      <w:r>
        <w:rPr>
          <w:rFonts w:cstheme="minorHAnsi"/>
          <w:lang w:val="en-ID"/>
        </w:rPr>
        <w:t xml:space="preserve">2.3.1 </w:t>
      </w:r>
      <w:r w:rsidR="00F874D8" w:rsidRPr="005D0DF7">
        <w:rPr>
          <w:rFonts w:cstheme="minorHAnsi"/>
          <w:lang w:val="en-ID"/>
        </w:rPr>
        <w:t xml:space="preserve">Fauzan updated the Patrons on the status of the RKU. Ibu </w:t>
      </w:r>
      <w:proofErr w:type="spellStart"/>
      <w:r w:rsidR="00F874D8" w:rsidRPr="005D0DF7">
        <w:rPr>
          <w:rFonts w:cstheme="minorHAnsi"/>
          <w:lang w:val="en-ID"/>
        </w:rPr>
        <w:t>Listya</w:t>
      </w:r>
      <w:proofErr w:type="spellEnd"/>
      <w:r w:rsidR="00F874D8" w:rsidRPr="005D0DF7">
        <w:rPr>
          <w:rFonts w:cstheme="minorHAnsi"/>
          <w:lang w:val="en-ID"/>
        </w:rPr>
        <w:t xml:space="preserve"> has already provided input into the document. The RKU is an obligation to be fulfilled for the government. It is expected that it will be submitted to the Ministry sometime this month. </w:t>
      </w:r>
    </w:p>
    <w:p w14:paraId="1E751019" w14:textId="7E81D880" w:rsidR="00F874D8" w:rsidRPr="005D0DF7" w:rsidRDefault="00F874D8" w:rsidP="00A57146">
      <w:pPr>
        <w:spacing w:after="0"/>
        <w:jc w:val="both"/>
        <w:rPr>
          <w:rFonts w:cstheme="minorHAnsi"/>
          <w:b/>
          <w:bCs/>
          <w:lang w:val="en-ID"/>
        </w:rPr>
      </w:pPr>
      <w:r w:rsidRPr="005D0DF7">
        <w:rPr>
          <w:rFonts w:cstheme="minorHAnsi"/>
          <w:b/>
          <w:bCs/>
          <w:lang w:val="en-ID"/>
        </w:rPr>
        <w:t>Discussion Points</w:t>
      </w:r>
      <w:r w:rsidR="009C3CDB" w:rsidRPr="005D0DF7">
        <w:rPr>
          <w:rFonts w:cstheme="minorHAnsi"/>
          <w:b/>
          <w:bCs/>
          <w:lang w:val="en-ID"/>
        </w:rPr>
        <w:t>:</w:t>
      </w:r>
    </w:p>
    <w:p w14:paraId="33597B44" w14:textId="725D668F" w:rsidR="00F874D8" w:rsidRPr="005D0DF7" w:rsidRDefault="00F874D8" w:rsidP="00A57146">
      <w:pPr>
        <w:pStyle w:val="ListParagraph"/>
        <w:numPr>
          <w:ilvl w:val="0"/>
          <w:numId w:val="24"/>
        </w:numPr>
        <w:spacing w:after="0"/>
        <w:ind w:left="0" w:firstLine="0"/>
        <w:contextualSpacing w:val="0"/>
        <w:jc w:val="both"/>
        <w:rPr>
          <w:rFonts w:cstheme="minorHAnsi"/>
        </w:rPr>
      </w:pPr>
      <w:r w:rsidRPr="005D0DF7">
        <w:rPr>
          <w:rFonts w:cstheme="minorHAnsi"/>
        </w:rPr>
        <w:t xml:space="preserve">The RKU </w:t>
      </w:r>
      <w:r w:rsidR="00514F6D" w:rsidRPr="005D0DF7">
        <w:rPr>
          <w:rFonts w:cstheme="minorHAnsi"/>
        </w:rPr>
        <w:t xml:space="preserve">can </w:t>
      </w:r>
      <w:r w:rsidRPr="005D0DF7">
        <w:rPr>
          <w:rFonts w:cstheme="minorHAnsi"/>
        </w:rPr>
        <w:t xml:space="preserve">be </w:t>
      </w:r>
      <w:r w:rsidR="00514F6D" w:rsidRPr="005D0DF7">
        <w:rPr>
          <w:rFonts w:cstheme="minorHAnsi"/>
        </w:rPr>
        <w:t xml:space="preserve">revised again if </w:t>
      </w:r>
      <w:r w:rsidRPr="005D0DF7">
        <w:rPr>
          <w:rFonts w:cstheme="minorHAnsi"/>
        </w:rPr>
        <w:t xml:space="preserve">APRIL takes over operations. Nevertheless, APRIL is aware of the </w:t>
      </w:r>
      <w:r w:rsidR="00514F6D" w:rsidRPr="005D0DF7">
        <w:rPr>
          <w:rFonts w:cstheme="minorHAnsi"/>
        </w:rPr>
        <w:t xml:space="preserve">revisions being made in the </w:t>
      </w:r>
      <w:r w:rsidRPr="005D0DF7">
        <w:rPr>
          <w:rFonts w:cstheme="minorHAnsi"/>
        </w:rPr>
        <w:t>RKU and has</w:t>
      </w:r>
      <w:r w:rsidR="00514F6D" w:rsidRPr="005D0DF7">
        <w:rPr>
          <w:rFonts w:cstheme="minorHAnsi"/>
        </w:rPr>
        <w:t xml:space="preserve"> been supportive of</w:t>
      </w:r>
      <w:r w:rsidRPr="005D0DF7">
        <w:rPr>
          <w:rFonts w:cstheme="minorHAnsi"/>
        </w:rPr>
        <w:t xml:space="preserve"> REKI </w:t>
      </w:r>
      <w:r w:rsidR="005A017A" w:rsidRPr="005D0DF7">
        <w:rPr>
          <w:rFonts w:cstheme="minorHAnsi"/>
        </w:rPr>
        <w:t>submitting it</w:t>
      </w:r>
      <w:r w:rsidRPr="005D0DF7">
        <w:rPr>
          <w:rFonts w:cstheme="minorHAnsi"/>
        </w:rPr>
        <w:t xml:space="preserve"> as soon as possible. Agus </w:t>
      </w:r>
      <w:proofErr w:type="spellStart"/>
      <w:r w:rsidRPr="005D0DF7">
        <w:rPr>
          <w:rFonts w:cstheme="minorHAnsi"/>
        </w:rPr>
        <w:t>Sarsito</w:t>
      </w:r>
      <w:proofErr w:type="spellEnd"/>
      <w:r w:rsidRPr="005D0DF7">
        <w:rPr>
          <w:rFonts w:cstheme="minorHAnsi"/>
        </w:rPr>
        <w:t xml:space="preserve"> recommended that PT REKI meet informally with Ministry officials informally before officially submitting the document.</w:t>
      </w:r>
      <w:r w:rsidR="00514F6D" w:rsidRPr="005D0DF7">
        <w:rPr>
          <w:rFonts w:cstheme="minorHAnsi"/>
        </w:rPr>
        <w:t xml:space="preserve"> However, Patrons agreed that the Communications and Advocacy Plan being drafted should include the timeframe for informing the Ministry officials informally. </w:t>
      </w:r>
      <w:r w:rsidRPr="005D0DF7">
        <w:rPr>
          <w:rFonts w:cstheme="minorHAnsi"/>
        </w:rPr>
        <w:t xml:space="preserve"> </w:t>
      </w:r>
    </w:p>
    <w:p w14:paraId="66B3B2E5" w14:textId="49970B3D" w:rsidR="002F13AF" w:rsidRPr="005D0DF7" w:rsidRDefault="002F13AF" w:rsidP="00A57146">
      <w:pPr>
        <w:pStyle w:val="ListParagraph"/>
        <w:numPr>
          <w:ilvl w:val="0"/>
          <w:numId w:val="24"/>
        </w:numPr>
        <w:spacing w:after="120"/>
        <w:ind w:left="0" w:firstLine="0"/>
        <w:contextualSpacing w:val="0"/>
        <w:jc w:val="both"/>
        <w:rPr>
          <w:rFonts w:cstheme="minorHAnsi"/>
        </w:rPr>
      </w:pPr>
      <w:r w:rsidRPr="005D0DF7">
        <w:rPr>
          <w:rFonts w:cstheme="minorHAnsi"/>
        </w:rPr>
        <w:t>Shashi noted that Agis and Nyoman will be planning on when to meet with the government</w:t>
      </w:r>
      <w:r w:rsidR="00514F6D" w:rsidRPr="005D0DF7">
        <w:rPr>
          <w:rFonts w:cstheme="minorHAnsi"/>
        </w:rPr>
        <w:t xml:space="preserve"> and inform Ministry officials</w:t>
      </w:r>
      <w:r w:rsidRPr="005D0DF7">
        <w:rPr>
          <w:rFonts w:cstheme="minorHAnsi"/>
        </w:rPr>
        <w:t xml:space="preserve">. </w:t>
      </w:r>
    </w:p>
    <w:p w14:paraId="2461550F" w14:textId="3B083A6C" w:rsidR="00F874D8" w:rsidRPr="005D0DF7" w:rsidRDefault="002F13AF" w:rsidP="00A57146">
      <w:pPr>
        <w:spacing w:after="0"/>
        <w:jc w:val="both"/>
        <w:rPr>
          <w:rFonts w:cstheme="minorHAnsi"/>
          <w:b/>
          <w:bCs/>
        </w:rPr>
      </w:pPr>
      <w:r w:rsidRPr="005D0DF7">
        <w:rPr>
          <w:rFonts w:cstheme="minorHAnsi"/>
          <w:b/>
          <w:bCs/>
        </w:rPr>
        <w:t>Action Points</w:t>
      </w:r>
    </w:p>
    <w:p w14:paraId="762DFA17" w14:textId="516CE84E" w:rsidR="002F13AF" w:rsidRPr="005D0DF7" w:rsidRDefault="005D0DF7" w:rsidP="00A57146">
      <w:pPr>
        <w:spacing w:after="240"/>
        <w:jc w:val="both"/>
        <w:rPr>
          <w:rFonts w:cstheme="minorHAnsi"/>
        </w:rPr>
      </w:pPr>
      <w:r>
        <w:rPr>
          <w:rFonts w:cstheme="minorHAnsi"/>
        </w:rPr>
        <w:t>AP</w:t>
      </w:r>
      <w:r w:rsidR="005A017A">
        <w:rPr>
          <w:rFonts w:cstheme="minorHAnsi"/>
        </w:rPr>
        <w:t>8</w:t>
      </w:r>
      <w:r>
        <w:rPr>
          <w:rFonts w:cstheme="minorHAnsi"/>
        </w:rPr>
        <w:t xml:space="preserve">: </w:t>
      </w:r>
      <w:r w:rsidR="002F13AF" w:rsidRPr="005D0DF7">
        <w:rPr>
          <w:rFonts w:cstheme="minorHAnsi"/>
        </w:rPr>
        <w:t xml:space="preserve">The Patrons approved the submission of the document to the government. </w:t>
      </w:r>
    </w:p>
    <w:p w14:paraId="1A2BE58A" w14:textId="4780F386" w:rsidR="002F13AF" w:rsidRPr="005D0DF7" w:rsidRDefault="002F13AF" w:rsidP="00A57146">
      <w:pPr>
        <w:spacing w:after="0"/>
        <w:jc w:val="both"/>
        <w:rPr>
          <w:rFonts w:cstheme="minorHAnsi"/>
          <w:b/>
          <w:bCs/>
        </w:rPr>
      </w:pPr>
      <w:r w:rsidRPr="005D0DF7">
        <w:rPr>
          <w:rFonts w:cstheme="minorHAnsi"/>
          <w:b/>
          <w:bCs/>
        </w:rPr>
        <w:t xml:space="preserve">2.4 Forest </w:t>
      </w:r>
      <w:r w:rsidR="00AF6F65" w:rsidRPr="005D0DF7">
        <w:rPr>
          <w:rFonts w:cstheme="minorHAnsi"/>
          <w:b/>
          <w:bCs/>
        </w:rPr>
        <w:t>Restoration, Monitoring</w:t>
      </w:r>
      <w:r w:rsidRPr="005D0DF7">
        <w:rPr>
          <w:rFonts w:cstheme="minorHAnsi"/>
          <w:b/>
          <w:bCs/>
        </w:rPr>
        <w:t xml:space="preserve"> and Forest Protection</w:t>
      </w:r>
    </w:p>
    <w:p w14:paraId="21A6EA97" w14:textId="7C7AEDD7" w:rsidR="002A7DBB" w:rsidRPr="005D0DF7" w:rsidRDefault="005D0DF7" w:rsidP="002A7DBB">
      <w:pPr>
        <w:spacing w:after="120"/>
        <w:ind w:left="357"/>
        <w:jc w:val="both"/>
        <w:rPr>
          <w:rFonts w:cstheme="minorHAnsi"/>
        </w:rPr>
      </w:pPr>
      <w:r>
        <w:rPr>
          <w:rFonts w:cstheme="minorHAnsi"/>
        </w:rPr>
        <w:t xml:space="preserve">2.4.1 </w:t>
      </w:r>
      <w:r w:rsidR="002F13AF" w:rsidRPr="005D0DF7">
        <w:rPr>
          <w:rFonts w:cstheme="minorHAnsi"/>
        </w:rPr>
        <w:t>Usman presented</w:t>
      </w:r>
      <w:r w:rsidR="00AF6F65" w:rsidRPr="005D0DF7">
        <w:rPr>
          <w:rFonts w:cstheme="minorHAnsi"/>
        </w:rPr>
        <w:t xml:space="preserve"> an overview of deforestation rates in HH. </w:t>
      </w:r>
      <w:r w:rsidR="00FD30C5" w:rsidRPr="005D0DF7">
        <w:rPr>
          <w:rFonts w:cstheme="minorHAnsi"/>
        </w:rPr>
        <w:t xml:space="preserve">From the time when </w:t>
      </w:r>
      <w:r w:rsidR="00706731" w:rsidRPr="005D0DF7">
        <w:rPr>
          <w:rFonts w:cstheme="minorHAnsi"/>
        </w:rPr>
        <w:t>full ERC management rights were secured in 2010, approximately 17,623 hectares of forest have been lost.</w:t>
      </w:r>
      <w:r w:rsidR="00AF6F65" w:rsidRPr="005D0DF7">
        <w:rPr>
          <w:rFonts w:cstheme="minorHAnsi"/>
        </w:rPr>
        <w:t xml:space="preserve"> </w:t>
      </w:r>
      <w:r w:rsidR="00FD30C5" w:rsidRPr="005D0DF7">
        <w:rPr>
          <w:rFonts w:cstheme="minorHAnsi"/>
        </w:rPr>
        <w:t>A</w:t>
      </w:r>
      <w:r w:rsidR="00AF6F65" w:rsidRPr="005D0DF7">
        <w:rPr>
          <w:rFonts w:cstheme="minorHAnsi"/>
        </w:rPr>
        <w:t xml:space="preserve">n estimated 2,669 hectares of forest </w:t>
      </w:r>
      <w:r w:rsidR="00FD30C5" w:rsidRPr="005D0DF7">
        <w:rPr>
          <w:rFonts w:cstheme="minorHAnsi"/>
        </w:rPr>
        <w:t xml:space="preserve">were </w:t>
      </w:r>
      <w:r w:rsidR="00AF6F65" w:rsidRPr="005D0DF7">
        <w:rPr>
          <w:rFonts w:cstheme="minorHAnsi"/>
        </w:rPr>
        <w:t>gain</w:t>
      </w:r>
      <w:r w:rsidR="00FD30C5" w:rsidRPr="005D0DF7">
        <w:rPr>
          <w:rFonts w:cstheme="minorHAnsi"/>
        </w:rPr>
        <w:t>ed</w:t>
      </w:r>
      <w:r w:rsidR="00AF6F65" w:rsidRPr="005D0DF7">
        <w:rPr>
          <w:rFonts w:cstheme="minorHAnsi"/>
        </w:rPr>
        <w:t xml:space="preserve"> </w:t>
      </w:r>
      <w:r w:rsidR="00FD30C5" w:rsidRPr="005D0DF7">
        <w:rPr>
          <w:rFonts w:cstheme="minorHAnsi"/>
        </w:rPr>
        <w:t>during the period</w:t>
      </w:r>
      <w:r w:rsidR="00AF6F65" w:rsidRPr="005D0DF7">
        <w:rPr>
          <w:rFonts w:cstheme="minorHAnsi"/>
        </w:rPr>
        <w:t xml:space="preserve"> between 2010 and 2025. Forest regrowth</w:t>
      </w:r>
      <w:r w:rsidR="00130B83" w:rsidRPr="005D0DF7">
        <w:rPr>
          <w:rFonts w:cstheme="minorHAnsi"/>
        </w:rPr>
        <w:t xml:space="preserve"> </w:t>
      </w:r>
      <w:r w:rsidR="00AF6F65" w:rsidRPr="005D0DF7">
        <w:rPr>
          <w:rFonts w:cstheme="minorHAnsi"/>
        </w:rPr>
        <w:t xml:space="preserve">has </w:t>
      </w:r>
      <w:r w:rsidR="00FD30C5" w:rsidRPr="005D0DF7">
        <w:rPr>
          <w:rFonts w:cstheme="minorHAnsi"/>
        </w:rPr>
        <w:t xml:space="preserve">also </w:t>
      </w:r>
      <w:r w:rsidR="00AF6F65" w:rsidRPr="005D0DF7">
        <w:rPr>
          <w:rFonts w:cstheme="minorHAnsi"/>
        </w:rPr>
        <w:t>been observed in previously deforested areas.</w:t>
      </w:r>
      <w:r w:rsidR="00130B83" w:rsidRPr="005D0DF7">
        <w:rPr>
          <w:rFonts w:cstheme="minorHAnsi"/>
        </w:rPr>
        <w:t xml:space="preserve"> </w:t>
      </w:r>
      <w:r w:rsidR="00AF6F65" w:rsidRPr="005D0DF7">
        <w:rPr>
          <w:rFonts w:cstheme="minorHAnsi"/>
        </w:rPr>
        <w:t xml:space="preserve">These findings </w:t>
      </w:r>
      <w:r w:rsidR="00FD30C5" w:rsidRPr="005D0DF7">
        <w:rPr>
          <w:rFonts w:cstheme="minorHAnsi"/>
        </w:rPr>
        <w:t>show that</w:t>
      </w:r>
      <w:r w:rsidR="00AF6F65" w:rsidRPr="005D0DF7">
        <w:rPr>
          <w:rFonts w:cstheme="minorHAnsi"/>
        </w:rPr>
        <w:t xml:space="preserve"> with </w:t>
      </w:r>
      <w:r w:rsidR="00FD30C5" w:rsidRPr="005D0DF7">
        <w:rPr>
          <w:rFonts w:cstheme="minorHAnsi"/>
        </w:rPr>
        <w:t xml:space="preserve">greater </w:t>
      </w:r>
      <w:r w:rsidR="00AF6F65" w:rsidRPr="005D0DF7">
        <w:rPr>
          <w:rFonts w:cstheme="minorHAnsi"/>
        </w:rPr>
        <w:t>forest protection efforts</w:t>
      </w:r>
      <w:r w:rsidR="00FD30C5" w:rsidRPr="005D0DF7">
        <w:rPr>
          <w:rFonts w:cstheme="minorHAnsi"/>
        </w:rPr>
        <w:t xml:space="preserve"> we would be able</w:t>
      </w:r>
      <w:r w:rsidR="00130B83" w:rsidRPr="005D0DF7">
        <w:rPr>
          <w:rFonts w:cstheme="minorHAnsi"/>
        </w:rPr>
        <w:t xml:space="preserve"> to slow the rate of deforestation.</w:t>
      </w:r>
      <w:r w:rsidR="00126BCA" w:rsidRPr="005D0DF7">
        <w:rPr>
          <w:rFonts w:cstheme="minorHAnsi"/>
        </w:rPr>
        <w:t xml:space="preserve"> The session continued with update</w:t>
      </w:r>
      <w:r w:rsidR="009C3CDB" w:rsidRPr="005D0DF7">
        <w:rPr>
          <w:rFonts w:cstheme="minorHAnsi"/>
        </w:rPr>
        <w:t>s</w:t>
      </w:r>
      <w:r w:rsidR="00126BCA" w:rsidRPr="005D0DF7">
        <w:rPr>
          <w:rFonts w:cstheme="minorHAnsi"/>
        </w:rPr>
        <w:t xml:space="preserve"> on Jindi South, coal road</w:t>
      </w:r>
      <w:r w:rsidR="009C3CDB" w:rsidRPr="005D0DF7">
        <w:rPr>
          <w:rFonts w:cstheme="minorHAnsi"/>
        </w:rPr>
        <w:t xml:space="preserve">, </w:t>
      </w:r>
      <w:r w:rsidR="00FD30C5" w:rsidRPr="005D0DF7">
        <w:rPr>
          <w:rFonts w:cstheme="minorHAnsi"/>
        </w:rPr>
        <w:t xml:space="preserve">the </w:t>
      </w:r>
      <w:r w:rsidR="009C3CDB" w:rsidRPr="005D0DF7">
        <w:rPr>
          <w:rFonts w:cstheme="minorHAnsi"/>
        </w:rPr>
        <w:t>Forest Area Task Force</w:t>
      </w:r>
      <w:r w:rsidR="00126BCA" w:rsidRPr="005D0DF7">
        <w:rPr>
          <w:rFonts w:cstheme="minorHAnsi"/>
        </w:rPr>
        <w:t xml:space="preserve"> and illegal oil drilling. </w:t>
      </w:r>
    </w:p>
    <w:p w14:paraId="085681D7" w14:textId="0825B81D" w:rsidR="002F13AF" w:rsidRPr="005D0DF7" w:rsidRDefault="00AF6F65" w:rsidP="00A57146">
      <w:pPr>
        <w:spacing w:after="0"/>
        <w:jc w:val="both"/>
        <w:rPr>
          <w:rFonts w:cstheme="minorHAnsi"/>
          <w:b/>
          <w:bCs/>
        </w:rPr>
      </w:pPr>
      <w:r w:rsidRPr="005D0DF7">
        <w:rPr>
          <w:rFonts w:cstheme="minorHAnsi"/>
          <w:b/>
          <w:bCs/>
        </w:rPr>
        <w:t>Discussion</w:t>
      </w:r>
      <w:r w:rsidR="009C3CDB" w:rsidRPr="005D0DF7">
        <w:rPr>
          <w:rFonts w:cstheme="minorHAnsi"/>
          <w:b/>
          <w:bCs/>
        </w:rPr>
        <w:t xml:space="preserve"> Points:</w:t>
      </w:r>
    </w:p>
    <w:p w14:paraId="7D1C147D" w14:textId="6F819F4B" w:rsidR="00AF6F65" w:rsidRPr="005D0DF7" w:rsidRDefault="00AF6F65" w:rsidP="00A57146">
      <w:pPr>
        <w:spacing w:after="0"/>
        <w:jc w:val="both"/>
        <w:rPr>
          <w:rFonts w:cstheme="minorHAnsi"/>
        </w:rPr>
      </w:pPr>
      <w:r w:rsidRPr="005D0DF7">
        <w:rPr>
          <w:rFonts w:cstheme="minorHAnsi"/>
        </w:rPr>
        <w:t xml:space="preserve">The discussion focussed mainly on the need to secure the coal road. It was explained that PT REKI’s efforts are hampered by PT MBJ’s unwillingness to allocate more resources to patrolling the road; their efforts are focused on building the road. PT REKI has informed government of PT MBJ’s lack of commitment to meeting the obligations of </w:t>
      </w:r>
      <w:r w:rsidR="00130B83" w:rsidRPr="005D0DF7">
        <w:rPr>
          <w:rFonts w:cstheme="minorHAnsi"/>
        </w:rPr>
        <w:t>the AMDAL</w:t>
      </w:r>
      <w:r w:rsidRPr="005D0DF7">
        <w:rPr>
          <w:rFonts w:cstheme="minorHAnsi"/>
        </w:rPr>
        <w:t>, but</w:t>
      </w:r>
      <w:r w:rsidR="00024981" w:rsidRPr="005D0DF7">
        <w:rPr>
          <w:rFonts w:cstheme="minorHAnsi"/>
        </w:rPr>
        <w:t xml:space="preserve"> no concrete measures have been taken. </w:t>
      </w:r>
    </w:p>
    <w:p w14:paraId="5E46BAB9" w14:textId="360601AE" w:rsidR="009C3CDB" w:rsidRPr="002C55E3" w:rsidRDefault="00130B83" w:rsidP="00A57146">
      <w:pPr>
        <w:spacing w:after="240"/>
        <w:jc w:val="both"/>
        <w:rPr>
          <w:rFonts w:cstheme="minorHAnsi"/>
        </w:rPr>
      </w:pPr>
      <w:r w:rsidRPr="005D0DF7">
        <w:rPr>
          <w:rFonts w:cstheme="minorHAnsi"/>
        </w:rPr>
        <w:t xml:space="preserve">Dieter noted that the presentation on forest protection does not capture the effort or frequency of the forest protection team in patrolling. He recommended that this needs to be presented in the future. Wim asked about patrolling along the rivers.  PT REKI has been reluctant to do this because of the fear of violence when encountering illegal loggers. </w:t>
      </w:r>
      <w:r w:rsidR="00B7759D" w:rsidRPr="002C55E3">
        <w:rPr>
          <w:rFonts w:cstheme="minorHAnsi"/>
        </w:rPr>
        <w:t xml:space="preserve">Overall, it was obvious that patrolling was limited to a </w:t>
      </w:r>
      <w:r w:rsidR="00B7759D" w:rsidRPr="002C55E3">
        <w:rPr>
          <w:rFonts w:cstheme="minorHAnsi"/>
        </w:rPr>
        <w:lastRenderedPageBreak/>
        <w:t>few key areas, whilst others were neglected. Patrons recommended to use the grid system and SMART to cover the whole area.</w:t>
      </w:r>
    </w:p>
    <w:p w14:paraId="6B7F9EE1" w14:textId="77777777" w:rsidR="00E16D77" w:rsidRDefault="00B7759D" w:rsidP="00A57146">
      <w:pPr>
        <w:spacing w:after="240"/>
        <w:jc w:val="both"/>
        <w:rPr>
          <w:rFonts w:cstheme="minorHAnsi"/>
          <w:b/>
          <w:bCs/>
        </w:rPr>
      </w:pPr>
      <w:r w:rsidRPr="00E16D77">
        <w:rPr>
          <w:rFonts w:cstheme="minorHAnsi"/>
          <w:b/>
          <w:bCs/>
        </w:rPr>
        <w:t xml:space="preserve">Action Point: </w:t>
      </w:r>
    </w:p>
    <w:p w14:paraId="069F4C6F" w14:textId="1EF9244B" w:rsidR="002A7DBB" w:rsidRPr="00E16D77" w:rsidRDefault="00E16D77" w:rsidP="00A57146">
      <w:pPr>
        <w:spacing w:after="240"/>
        <w:jc w:val="both"/>
        <w:rPr>
          <w:rFonts w:cstheme="minorHAnsi"/>
          <w:b/>
          <w:bCs/>
        </w:rPr>
      </w:pPr>
      <w:r w:rsidRPr="00E16D77">
        <w:rPr>
          <w:rFonts w:cstheme="minorHAnsi"/>
        </w:rPr>
        <w:t>AP9</w:t>
      </w:r>
      <w:r>
        <w:rPr>
          <w:rFonts w:cstheme="minorHAnsi"/>
          <w:b/>
          <w:bCs/>
        </w:rPr>
        <w:t xml:space="preserve">: </w:t>
      </w:r>
      <w:r w:rsidR="00B7759D" w:rsidRPr="002C55E3">
        <w:rPr>
          <w:rFonts w:cstheme="minorHAnsi"/>
        </w:rPr>
        <w:t>Ensure better patrolling across all Harapan grids and record in SMART; report back to Patrons</w:t>
      </w:r>
      <w:r>
        <w:rPr>
          <w:rFonts w:cstheme="minorHAnsi"/>
        </w:rPr>
        <w:t>.</w:t>
      </w:r>
    </w:p>
    <w:p w14:paraId="0836241A" w14:textId="13034612" w:rsidR="00126BCA" w:rsidRDefault="00126BCA" w:rsidP="00A57146">
      <w:pPr>
        <w:spacing w:after="0"/>
        <w:rPr>
          <w:rFonts w:cstheme="minorHAnsi"/>
          <w:b/>
          <w:bCs/>
        </w:rPr>
      </w:pPr>
      <w:r w:rsidRPr="005D0DF7">
        <w:rPr>
          <w:rFonts w:cstheme="minorHAnsi"/>
          <w:b/>
          <w:bCs/>
        </w:rPr>
        <w:t>2.</w:t>
      </w:r>
      <w:r w:rsidR="009C4ED4">
        <w:rPr>
          <w:rFonts w:cstheme="minorHAnsi"/>
          <w:b/>
          <w:bCs/>
        </w:rPr>
        <w:t>5</w:t>
      </w:r>
      <w:r w:rsidRPr="005D0DF7">
        <w:rPr>
          <w:rFonts w:cstheme="minorHAnsi"/>
          <w:b/>
          <w:bCs/>
        </w:rPr>
        <w:t xml:space="preserve"> Business</w:t>
      </w:r>
    </w:p>
    <w:p w14:paraId="4367B358" w14:textId="4E288B2C" w:rsidR="004F4CDD" w:rsidRPr="005D0DF7" w:rsidRDefault="009C4ED4" w:rsidP="00A57146">
      <w:pPr>
        <w:spacing w:after="0"/>
        <w:ind w:left="357"/>
        <w:jc w:val="both"/>
        <w:rPr>
          <w:rFonts w:cstheme="minorHAnsi"/>
        </w:rPr>
      </w:pPr>
      <w:r>
        <w:rPr>
          <w:rFonts w:cstheme="minorHAnsi"/>
        </w:rPr>
        <w:t xml:space="preserve">2.5.1 </w:t>
      </w:r>
      <w:r w:rsidR="00126BCA" w:rsidRPr="005D0DF7">
        <w:rPr>
          <w:rFonts w:cstheme="minorHAnsi"/>
        </w:rPr>
        <w:t>The</w:t>
      </w:r>
      <w:r w:rsidR="009C3CDB" w:rsidRPr="005D0DF7">
        <w:rPr>
          <w:rFonts w:cstheme="minorHAnsi"/>
        </w:rPr>
        <w:t xml:space="preserve"> business presentation focused on the vanilla cultivation. Efforts have focused on the maintenance of the 3 ha</w:t>
      </w:r>
      <w:r>
        <w:rPr>
          <w:rFonts w:cstheme="minorHAnsi"/>
        </w:rPr>
        <w:t xml:space="preserve"> outside of the shade house</w:t>
      </w:r>
      <w:r w:rsidR="009C3CDB" w:rsidRPr="005D0DF7">
        <w:rPr>
          <w:rFonts w:cstheme="minorHAnsi"/>
        </w:rPr>
        <w:t xml:space="preserve">. The vanilla plants are </w:t>
      </w:r>
      <w:r w:rsidR="004F4CDD" w:rsidRPr="005D0DF7">
        <w:rPr>
          <w:rFonts w:cstheme="minorHAnsi"/>
        </w:rPr>
        <w:t xml:space="preserve">being well maintained, but </w:t>
      </w:r>
      <w:r w:rsidR="00FD30C5" w:rsidRPr="005D0DF7">
        <w:rPr>
          <w:rFonts w:cstheme="minorHAnsi"/>
        </w:rPr>
        <w:t xml:space="preserve">there has been </w:t>
      </w:r>
      <w:r w:rsidR="004F4CDD" w:rsidRPr="005D0DF7">
        <w:rPr>
          <w:rFonts w:cstheme="minorHAnsi"/>
        </w:rPr>
        <w:t xml:space="preserve">little </w:t>
      </w:r>
      <w:proofErr w:type="gramStart"/>
      <w:r w:rsidR="004F4CDD" w:rsidRPr="005D0DF7">
        <w:rPr>
          <w:rFonts w:cstheme="minorHAnsi"/>
        </w:rPr>
        <w:t>progress  on</w:t>
      </w:r>
      <w:proofErr w:type="gramEnd"/>
      <w:r w:rsidR="004F4CDD" w:rsidRPr="005D0DF7">
        <w:rPr>
          <w:rFonts w:cstheme="minorHAnsi"/>
        </w:rPr>
        <w:t xml:space="preserve"> flowering. </w:t>
      </w:r>
      <w:r w:rsidR="009C3CDB" w:rsidRPr="005D0DF7">
        <w:rPr>
          <w:rFonts w:cstheme="minorHAnsi"/>
        </w:rPr>
        <w:t xml:space="preserve">It takes at least three years for the vanilla to flower, but the number of plants that have flowered after 3 years is still </w:t>
      </w:r>
      <w:r w:rsidR="00FD30C5" w:rsidRPr="005D0DF7">
        <w:rPr>
          <w:rFonts w:cstheme="minorHAnsi"/>
        </w:rPr>
        <w:t xml:space="preserve">low </w:t>
      </w:r>
      <w:r w:rsidR="009C3CDB" w:rsidRPr="005D0DF7">
        <w:rPr>
          <w:rFonts w:cstheme="minorHAnsi"/>
        </w:rPr>
        <w:t>and</w:t>
      </w:r>
      <w:r w:rsidR="00126BCA" w:rsidRPr="005D0DF7">
        <w:rPr>
          <w:rFonts w:cstheme="minorHAnsi"/>
        </w:rPr>
        <w:t xml:space="preserve"> as a result there has been no income generated. </w:t>
      </w:r>
    </w:p>
    <w:p w14:paraId="2013BFF5" w14:textId="48EA381F" w:rsidR="00126BCA" w:rsidRPr="005D0DF7" w:rsidRDefault="009C4ED4" w:rsidP="00A57146">
      <w:pPr>
        <w:spacing w:after="120"/>
        <w:ind w:left="357"/>
        <w:jc w:val="both"/>
        <w:rPr>
          <w:rFonts w:cstheme="minorHAnsi"/>
        </w:rPr>
      </w:pPr>
      <w:r>
        <w:rPr>
          <w:rFonts w:cstheme="minorHAnsi"/>
        </w:rPr>
        <w:t xml:space="preserve">2.5.2 </w:t>
      </w:r>
      <w:r w:rsidR="004F4CDD" w:rsidRPr="005D0DF7">
        <w:rPr>
          <w:rFonts w:cstheme="minorHAnsi"/>
        </w:rPr>
        <w:t xml:space="preserve">Honey production is </w:t>
      </w:r>
      <w:r w:rsidR="00DD7807" w:rsidRPr="005D0DF7">
        <w:rPr>
          <w:rFonts w:cstheme="minorHAnsi"/>
        </w:rPr>
        <w:t>ongoing,</w:t>
      </w:r>
      <w:r w:rsidR="004F4CDD" w:rsidRPr="005D0DF7">
        <w:rPr>
          <w:rFonts w:cstheme="minorHAnsi"/>
        </w:rPr>
        <w:t xml:space="preserve"> but production levels are down.</w:t>
      </w:r>
    </w:p>
    <w:p w14:paraId="30B7CA8F" w14:textId="7C4B0208" w:rsidR="00126BCA" w:rsidRPr="005D0DF7" w:rsidRDefault="009C3CDB" w:rsidP="00A57146">
      <w:pPr>
        <w:spacing w:after="0"/>
        <w:jc w:val="both"/>
        <w:rPr>
          <w:rFonts w:cstheme="minorHAnsi"/>
          <w:b/>
          <w:bCs/>
        </w:rPr>
      </w:pPr>
      <w:r w:rsidRPr="005D0DF7">
        <w:rPr>
          <w:rFonts w:cstheme="minorHAnsi"/>
          <w:b/>
          <w:bCs/>
        </w:rPr>
        <w:t xml:space="preserve">Discussion Points: </w:t>
      </w:r>
    </w:p>
    <w:p w14:paraId="7A471694" w14:textId="72E3C746" w:rsidR="00126BCA" w:rsidRPr="002C55E3" w:rsidRDefault="00126BCA" w:rsidP="00A57146">
      <w:pPr>
        <w:spacing w:after="0"/>
        <w:jc w:val="both"/>
        <w:rPr>
          <w:rFonts w:cstheme="minorHAnsi"/>
        </w:rPr>
      </w:pPr>
      <w:r w:rsidRPr="002C55E3">
        <w:rPr>
          <w:rFonts w:cstheme="minorHAnsi"/>
        </w:rPr>
        <w:t xml:space="preserve">Nick noted that the presentation did not </w:t>
      </w:r>
      <w:r w:rsidR="009C3CDB" w:rsidRPr="002C55E3">
        <w:rPr>
          <w:rFonts w:cstheme="minorHAnsi"/>
        </w:rPr>
        <w:t xml:space="preserve">address how the vanilla cultivation would lead to income. Wim questioned whether the staff had the skills to do the flowering. </w:t>
      </w:r>
    </w:p>
    <w:p w14:paraId="2D3B01D7" w14:textId="7E4D4143" w:rsidR="004F4CDD" w:rsidRPr="002C55E3" w:rsidRDefault="004F4CDD" w:rsidP="00A57146">
      <w:pPr>
        <w:spacing w:after="120"/>
        <w:jc w:val="both"/>
        <w:rPr>
          <w:rFonts w:cstheme="minorHAnsi"/>
        </w:rPr>
      </w:pPr>
      <w:r w:rsidRPr="002C55E3">
        <w:rPr>
          <w:rFonts w:cstheme="minorHAnsi"/>
        </w:rPr>
        <w:t xml:space="preserve">Dieter asked </w:t>
      </w:r>
      <w:r w:rsidR="00DD7807" w:rsidRPr="002C55E3">
        <w:rPr>
          <w:rFonts w:cstheme="minorHAnsi"/>
        </w:rPr>
        <w:t>about the possible factors resulting in the decline in honey production</w:t>
      </w:r>
      <w:r w:rsidR="00013010" w:rsidRPr="00CB38A8">
        <w:rPr>
          <w:rFonts w:cstheme="minorHAnsi"/>
        </w:rPr>
        <w:t>, which seems to be a more widespread problem across Sumatra</w:t>
      </w:r>
      <w:r w:rsidR="00DD7807" w:rsidRPr="002C55E3">
        <w:rPr>
          <w:rFonts w:cstheme="minorHAnsi"/>
        </w:rPr>
        <w:t xml:space="preserve">. </w:t>
      </w:r>
    </w:p>
    <w:p w14:paraId="0D7798D1" w14:textId="48107470" w:rsidR="004F4CDD" w:rsidRPr="002C55E3" w:rsidRDefault="004F4CDD" w:rsidP="00A57146">
      <w:pPr>
        <w:spacing w:after="0"/>
        <w:jc w:val="both"/>
        <w:rPr>
          <w:rFonts w:cstheme="minorHAnsi"/>
          <w:b/>
          <w:bCs/>
        </w:rPr>
      </w:pPr>
      <w:r w:rsidRPr="002C55E3">
        <w:rPr>
          <w:rFonts w:cstheme="minorHAnsi"/>
          <w:b/>
          <w:bCs/>
        </w:rPr>
        <w:t>Action Point:</w:t>
      </w:r>
    </w:p>
    <w:p w14:paraId="1F18D665" w14:textId="7031A06C" w:rsidR="004F4CDD" w:rsidRPr="002C55E3" w:rsidRDefault="009C4ED4" w:rsidP="00A57146">
      <w:pPr>
        <w:spacing w:after="240"/>
        <w:jc w:val="both"/>
        <w:rPr>
          <w:rFonts w:cstheme="minorHAnsi"/>
        </w:rPr>
      </w:pPr>
      <w:r w:rsidRPr="002C55E3">
        <w:rPr>
          <w:rFonts w:cstheme="minorHAnsi"/>
        </w:rPr>
        <w:t>AP</w:t>
      </w:r>
      <w:r w:rsidR="00E16D77">
        <w:rPr>
          <w:rFonts w:cstheme="minorHAnsi"/>
        </w:rPr>
        <w:t>10</w:t>
      </w:r>
      <w:r w:rsidRPr="002C55E3">
        <w:rPr>
          <w:rFonts w:cstheme="minorHAnsi"/>
        </w:rPr>
        <w:t xml:space="preserve">: </w:t>
      </w:r>
      <w:r w:rsidR="004F4CDD" w:rsidRPr="002C55E3">
        <w:rPr>
          <w:rFonts w:cstheme="minorHAnsi"/>
        </w:rPr>
        <w:t>PT REKI management to investigate</w:t>
      </w:r>
      <w:r w:rsidR="00013010" w:rsidRPr="002C55E3">
        <w:rPr>
          <w:rFonts w:cstheme="minorHAnsi"/>
        </w:rPr>
        <w:t>/ encourage others in Sumatra</w:t>
      </w:r>
      <w:r w:rsidR="004F4CDD" w:rsidRPr="002C55E3">
        <w:rPr>
          <w:rFonts w:cstheme="minorHAnsi"/>
        </w:rPr>
        <w:t xml:space="preserve"> why honey production is down. </w:t>
      </w:r>
    </w:p>
    <w:p w14:paraId="28C82DD2" w14:textId="046FF59F" w:rsidR="005E207A" w:rsidRPr="002C55E3" w:rsidRDefault="005E207A" w:rsidP="00A57146">
      <w:pPr>
        <w:spacing w:after="0"/>
        <w:jc w:val="both"/>
        <w:rPr>
          <w:rFonts w:cstheme="minorHAnsi"/>
          <w:b/>
          <w:bCs/>
        </w:rPr>
      </w:pPr>
      <w:r w:rsidRPr="002C55E3">
        <w:rPr>
          <w:rFonts w:cstheme="minorHAnsi"/>
          <w:b/>
          <w:bCs/>
        </w:rPr>
        <w:t>2.</w:t>
      </w:r>
      <w:r w:rsidR="009C4ED4" w:rsidRPr="002C55E3">
        <w:rPr>
          <w:rFonts w:cstheme="minorHAnsi"/>
          <w:b/>
          <w:bCs/>
        </w:rPr>
        <w:t>6</w:t>
      </w:r>
      <w:r w:rsidRPr="002C55E3">
        <w:rPr>
          <w:rFonts w:cstheme="minorHAnsi"/>
          <w:b/>
          <w:bCs/>
        </w:rPr>
        <w:t xml:space="preserve"> Human</w:t>
      </w:r>
      <w:r w:rsidR="002D384B" w:rsidRPr="002C55E3">
        <w:rPr>
          <w:rFonts w:cstheme="minorHAnsi"/>
          <w:b/>
          <w:bCs/>
        </w:rPr>
        <w:t xml:space="preserve"> Capital and Corporate </w:t>
      </w:r>
      <w:r w:rsidR="0003132D" w:rsidRPr="002C55E3">
        <w:rPr>
          <w:rFonts w:cstheme="minorHAnsi"/>
          <w:b/>
          <w:bCs/>
        </w:rPr>
        <w:t xml:space="preserve">Services </w:t>
      </w:r>
      <w:r w:rsidR="002D384B" w:rsidRPr="002C55E3">
        <w:rPr>
          <w:rFonts w:cstheme="minorHAnsi"/>
          <w:b/>
          <w:bCs/>
        </w:rPr>
        <w:t xml:space="preserve">(HCCS) and </w:t>
      </w:r>
      <w:bookmarkStart w:id="6" w:name="_Hlk214614512"/>
      <w:r w:rsidR="002D384B" w:rsidRPr="002C55E3">
        <w:rPr>
          <w:rFonts w:cstheme="minorHAnsi"/>
          <w:b/>
          <w:bCs/>
        </w:rPr>
        <w:t>Digital Technology and Data Management</w:t>
      </w:r>
    </w:p>
    <w:bookmarkEnd w:id="6"/>
    <w:p w14:paraId="3E209C22" w14:textId="562E980C" w:rsidR="005E207A" w:rsidRPr="002C55E3" w:rsidRDefault="009C4ED4" w:rsidP="00A57146">
      <w:pPr>
        <w:spacing w:after="240"/>
        <w:ind w:left="357"/>
        <w:jc w:val="both"/>
        <w:rPr>
          <w:rFonts w:cstheme="minorHAnsi"/>
        </w:rPr>
      </w:pPr>
      <w:r w:rsidRPr="002C55E3">
        <w:rPr>
          <w:rFonts w:cstheme="minorHAnsi"/>
        </w:rPr>
        <w:t xml:space="preserve">2.6.1 </w:t>
      </w:r>
      <w:r w:rsidR="002D384B" w:rsidRPr="002C55E3">
        <w:rPr>
          <w:rFonts w:cstheme="minorHAnsi"/>
        </w:rPr>
        <w:t>The HCC</w:t>
      </w:r>
      <w:r w:rsidR="0003132D" w:rsidRPr="002C55E3">
        <w:rPr>
          <w:rFonts w:cstheme="minorHAnsi"/>
        </w:rPr>
        <w:t>S presentation focused on an overview of HH staffing and the status of the Environmental and Social Management System. PT REKI have develop</w:t>
      </w:r>
      <w:r w:rsidRPr="002C55E3">
        <w:rPr>
          <w:rFonts w:cstheme="minorHAnsi"/>
        </w:rPr>
        <w:t>ed</w:t>
      </w:r>
      <w:r w:rsidR="0003132D" w:rsidRPr="002C55E3">
        <w:rPr>
          <w:rFonts w:cstheme="minorHAnsi"/>
        </w:rPr>
        <w:t xml:space="preserve"> a work </w:t>
      </w:r>
      <w:proofErr w:type="gramStart"/>
      <w:r w:rsidR="0003132D" w:rsidRPr="002C55E3">
        <w:rPr>
          <w:rFonts w:cstheme="minorHAnsi"/>
        </w:rPr>
        <w:t>plan  and</w:t>
      </w:r>
      <w:proofErr w:type="gramEnd"/>
      <w:r w:rsidR="0003132D" w:rsidRPr="002C55E3">
        <w:rPr>
          <w:rFonts w:cstheme="minorHAnsi"/>
        </w:rPr>
        <w:t xml:space="preserve"> budget for ESMS activities for 2026. Usman’s update on </w:t>
      </w:r>
      <w:proofErr w:type="gramStart"/>
      <w:r w:rsidR="0003132D" w:rsidRPr="002C55E3">
        <w:rPr>
          <w:rFonts w:cstheme="minorHAnsi"/>
        </w:rPr>
        <w:t>the  Digital</w:t>
      </w:r>
      <w:proofErr w:type="gramEnd"/>
      <w:r w:rsidR="0003132D" w:rsidRPr="002C55E3">
        <w:rPr>
          <w:rFonts w:cstheme="minorHAnsi"/>
        </w:rPr>
        <w:t xml:space="preserve"> Technology and Data Management system explained how the system centralizes and streamlines core business processes, moving the organization toward data-driven operational efficiency.</w:t>
      </w:r>
    </w:p>
    <w:p w14:paraId="4046CCCC" w14:textId="142E9BD5" w:rsidR="00DD7807" w:rsidRPr="002C55E3" w:rsidRDefault="009C4ED4" w:rsidP="00A57146">
      <w:pPr>
        <w:spacing w:after="0"/>
        <w:jc w:val="both"/>
        <w:rPr>
          <w:rFonts w:cstheme="minorHAnsi"/>
          <w:b/>
          <w:bCs/>
        </w:rPr>
      </w:pPr>
      <w:proofErr w:type="gramStart"/>
      <w:r w:rsidRPr="002C55E3">
        <w:rPr>
          <w:rFonts w:cstheme="minorHAnsi"/>
          <w:b/>
          <w:bCs/>
        </w:rPr>
        <w:t>2.7</w:t>
      </w:r>
      <w:r w:rsidR="00DD7807" w:rsidRPr="002C55E3">
        <w:rPr>
          <w:rFonts w:cstheme="minorHAnsi"/>
          <w:b/>
          <w:bCs/>
        </w:rPr>
        <w:t xml:space="preserve">  Forest</w:t>
      </w:r>
      <w:proofErr w:type="gramEnd"/>
      <w:r w:rsidR="00DD7807" w:rsidRPr="002C55E3">
        <w:rPr>
          <w:rFonts w:cstheme="minorHAnsi"/>
          <w:b/>
          <w:bCs/>
        </w:rPr>
        <w:t xml:space="preserve"> Monitoring Dashboard</w:t>
      </w:r>
    </w:p>
    <w:p w14:paraId="1001DAC5" w14:textId="39FD022A" w:rsidR="00051BA3" w:rsidRPr="002C55E3" w:rsidRDefault="009C4ED4" w:rsidP="00A57146">
      <w:pPr>
        <w:pStyle w:val="ListParagraph"/>
        <w:spacing w:after="120"/>
        <w:ind w:left="357"/>
        <w:contextualSpacing w:val="0"/>
        <w:rPr>
          <w:rFonts w:cstheme="minorHAnsi"/>
        </w:rPr>
      </w:pPr>
      <w:r w:rsidRPr="002C55E3">
        <w:rPr>
          <w:rFonts w:cstheme="minorHAnsi"/>
          <w:lang w:val="en-GB"/>
        </w:rPr>
        <w:t xml:space="preserve">2.7.1 </w:t>
      </w:r>
      <w:r w:rsidR="00DD7807" w:rsidRPr="002C55E3">
        <w:rPr>
          <w:rFonts w:cstheme="minorHAnsi"/>
        </w:rPr>
        <w:t>Usman presented an overview of the digital dashboard</w:t>
      </w:r>
      <w:r w:rsidR="00AC5717" w:rsidRPr="002C55E3">
        <w:rPr>
          <w:rFonts w:cstheme="minorHAnsi"/>
        </w:rPr>
        <w:t xml:space="preserve"> platform</w:t>
      </w:r>
      <w:r w:rsidR="00DD7807" w:rsidRPr="002C55E3">
        <w:rPr>
          <w:rFonts w:cstheme="minorHAnsi"/>
        </w:rPr>
        <w:t xml:space="preserve"> that he has been working on with the PT REKI staff to improve analysis of forest co</w:t>
      </w:r>
      <w:r w:rsidR="00051BA3" w:rsidRPr="002C55E3">
        <w:rPr>
          <w:rFonts w:cstheme="minorHAnsi"/>
        </w:rPr>
        <w:t>ver</w:t>
      </w:r>
      <w:r w:rsidR="00DD7807" w:rsidRPr="002C55E3">
        <w:rPr>
          <w:rFonts w:cstheme="minorHAnsi"/>
        </w:rPr>
        <w:t>, track deforestation</w:t>
      </w:r>
      <w:r w:rsidR="00AC5717" w:rsidRPr="002C55E3">
        <w:rPr>
          <w:rFonts w:cstheme="minorHAnsi"/>
        </w:rPr>
        <w:t>, biodiversity</w:t>
      </w:r>
      <w:r w:rsidR="00DD7807" w:rsidRPr="002C55E3">
        <w:rPr>
          <w:rFonts w:cstheme="minorHAnsi"/>
        </w:rPr>
        <w:t xml:space="preserve"> </w:t>
      </w:r>
      <w:r w:rsidR="00AC5717" w:rsidRPr="002C55E3">
        <w:rPr>
          <w:rFonts w:cstheme="minorHAnsi"/>
        </w:rPr>
        <w:t xml:space="preserve">and </w:t>
      </w:r>
      <w:proofErr w:type="spellStart"/>
      <w:r w:rsidR="00AC5717" w:rsidRPr="002C55E3">
        <w:rPr>
          <w:rFonts w:cstheme="minorHAnsi"/>
        </w:rPr>
        <w:t>analyze</w:t>
      </w:r>
      <w:proofErr w:type="spellEnd"/>
      <w:r w:rsidR="00AC5717" w:rsidRPr="002C55E3">
        <w:rPr>
          <w:rFonts w:cstheme="minorHAnsi"/>
        </w:rPr>
        <w:t xml:space="preserve"> data from the forest protection team that is collected via the SMART devices. </w:t>
      </w:r>
    </w:p>
    <w:p w14:paraId="6715527B" w14:textId="07896F77" w:rsidR="00051BA3" w:rsidRPr="002C55E3" w:rsidRDefault="00051BA3" w:rsidP="00A57146">
      <w:pPr>
        <w:pStyle w:val="ListParagraph"/>
        <w:spacing w:after="0"/>
        <w:ind w:left="0"/>
        <w:contextualSpacing w:val="0"/>
        <w:jc w:val="both"/>
        <w:rPr>
          <w:rFonts w:cstheme="minorHAnsi"/>
          <w:b/>
          <w:bCs/>
        </w:rPr>
      </w:pPr>
      <w:r w:rsidRPr="002C55E3">
        <w:rPr>
          <w:rFonts w:cstheme="minorHAnsi"/>
          <w:b/>
          <w:bCs/>
        </w:rPr>
        <w:t>Discussion Points</w:t>
      </w:r>
    </w:p>
    <w:p w14:paraId="0D55FF08" w14:textId="7F8B9DD1" w:rsidR="00DD7807" w:rsidRPr="005D0DF7" w:rsidRDefault="00013010" w:rsidP="00A57146">
      <w:pPr>
        <w:pStyle w:val="ListParagraph"/>
        <w:spacing w:after="0"/>
        <w:ind w:left="0"/>
        <w:contextualSpacing w:val="0"/>
        <w:jc w:val="both"/>
        <w:rPr>
          <w:rFonts w:cstheme="minorHAnsi"/>
        </w:rPr>
      </w:pPr>
      <w:r w:rsidRPr="002C55E3">
        <w:rPr>
          <w:rFonts w:cstheme="minorHAnsi"/>
        </w:rPr>
        <w:t xml:space="preserve">Patrons congratulated the team on the quality of the dashboard. </w:t>
      </w:r>
      <w:r w:rsidR="00AC5717" w:rsidRPr="002C55E3">
        <w:rPr>
          <w:rFonts w:cstheme="minorHAnsi"/>
        </w:rPr>
        <w:t xml:space="preserve">The dashboard is virus protected to ensure that the data is safe from hackers. Hutan Harapan is overlapped with grids that allow the patrol teams to pinpoint findings in each grid which are recorded on the SMART devices and then </w:t>
      </w:r>
      <w:r w:rsidR="00AC5717" w:rsidRPr="005D0DF7">
        <w:rPr>
          <w:rFonts w:cstheme="minorHAnsi"/>
        </w:rPr>
        <w:t xml:space="preserve">uploaded to the computer for analysis.  </w:t>
      </w:r>
    </w:p>
    <w:p w14:paraId="25B878DA" w14:textId="629ADF9E" w:rsidR="00051BA3" w:rsidRPr="005D0DF7" w:rsidRDefault="00051BA3" w:rsidP="00A57146">
      <w:pPr>
        <w:pStyle w:val="ListParagraph"/>
        <w:spacing w:after="120"/>
        <w:ind w:left="0"/>
        <w:contextualSpacing w:val="0"/>
        <w:jc w:val="both"/>
        <w:rPr>
          <w:rFonts w:cstheme="minorHAnsi"/>
        </w:rPr>
      </w:pPr>
      <w:r w:rsidRPr="005D0DF7">
        <w:rPr>
          <w:rFonts w:cstheme="minorHAnsi"/>
        </w:rPr>
        <w:t xml:space="preserve">The discussion then moved to an update on serious incident reports (SIR) that must be submitted to KfW and the Partners. </w:t>
      </w:r>
      <w:r w:rsidR="00B7759D">
        <w:rPr>
          <w:rFonts w:cstheme="minorHAnsi"/>
        </w:rPr>
        <w:t xml:space="preserve">Any incident must be reported without delay. </w:t>
      </w:r>
      <w:r w:rsidRPr="005D0DF7">
        <w:rPr>
          <w:rFonts w:cstheme="minorHAnsi"/>
        </w:rPr>
        <w:t xml:space="preserve">Dieter recommended that the SIR </w:t>
      </w:r>
      <w:r w:rsidR="00B7759D">
        <w:rPr>
          <w:rFonts w:cstheme="minorHAnsi"/>
        </w:rPr>
        <w:t xml:space="preserve">also </w:t>
      </w:r>
      <w:r w:rsidRPr="005D0DF7">
        <w:rPr>
          <w:rFonts w:cstheme="minorHAnsi"/>
        </w:rPr>
        <w:t xml:space="preserve">become an agenda item in future Patron’s meetings. </w:t>
      </w:r>
    </w:p>
    <w:p w14:paraId="729D65B6" w14:textId="133732FF" w:rsidR="00DD7807" w:rsidRPr="005D0DF7" w:rsidRDefault="00DD7807" w:rsidP="00A57146">
      <w:pPr>
        <w:spacing w:after="0"/>
        <w:rPr>
          <w:rFonts w:cstheme="minorHAnsi"/>
          <w:b/>
          <w:bCs/>
        </w:rPr>
      </w:pPr>
      <w:r w:rsidRPr="005D0DF7">
        <w:rPr>
          <w:rFonts w:cstheme="minorHAnsi"/>
          <w:b/>
          <w:bCs/>
        </w:rPr>
        <w:t>Action Point</w:t>
      </w:r>
      <w:r w:rsidR="00051BA3" w:rsidRPr="005D0DF7">
        <w:rPr>
          <w:rFonts w:cstheme="minorHAnsi"/>
          <w:b/>
          <w:bCs/>
        </w:rPr>
        <w:t>s:</w:t>
      </w:r>
    </w:p>
    <w:p w14:paraId="7F824D34" w14:textId="6474C5AC" w:rsidR="00AC5717" w:rsidRPr="009C4ED4" w:rsidRDefault="009C4ED4" w:rsidP="00A57146">
      <w:pPr>
        <w:spacing w:after="0"/>
        <w:rPr>
          <w:rFonts w:cstheme="minorHAnsi"/>
        </w:rPr>
      </w:pPr>
      <w:r>
        <w:rPr>
          <w:rFonts w:cstheme="minorHAnsi"/>
        </w:rPr>
        <w:t>AP</w:t>
      </w:r>
      <w:r w:rsidR="005A017A">
        <w:rPr>
          <w:rFonts w:cstheme="minorHAnsi"/>
        </w:rPr>
        <w:t>1</w:t>
      </w:r>
      <w:r w:rsidR="00E16D77">
        <w:rPr>
          <w:rFonts w:cstheme="minorHAnsi"/>
        </w:rPr>
        <w:t>1</w:t>
      </w:r>
      <w:r>
        <w:rPr>
          <w:rFonts w:cstheme="minorHAnsi"/>
        </w:rPr>
        <w:t xml:space="preserve">: </w:t>
      </w:r>
      <w:r w:rsidR="00AC5717" w:rsidRPr="009C4ED4">
        <w:rPr>
          <w:rFonts w:cstheme="minorHAnsi"/>
        </w:rPr>
        <w:t xml:space="preserve">Serious Incident Reports to be made an agenda item in future Patron’s meetings. </w:t>
      </w:r>
    </w:p>
    <w:p w14:paraId="6EA663DC" w14:textId="482B7ED8" w:rsidR="00AC5717" w:rsidRPr="009C4ED4" w:rsidRDefault="009C4ED4" w:rsidP="00A57146">
      <w:pPr>
        <w:spacing w:after="240"/>
        <w:rPr>
          <w:rFonts w:cstheme="minorHAnsi"/>
        </w:rPr>
      </w:pPr>
      <w:r>
        <w:rPr>
          <w:rFonts w:cstheme="minorHAnsi"/>
        </w:rPr>
        <w:t>AP1</w:t>
      </w:r>
      <w:r w:rsidR="00E16D77">
        <w:rPr>
          <w:rFonts w:cstheme="minorHAnsi"/>
        </w:rPr>
        <w:t>2</w:t>
      </w:r>
      <w:r>
        <w:rPr>
          <w:rFonts w:cstheme="minorHAnsi"/>
        </w:rPr>
        <w:t xml:space="preserve">: </w:t>
      </w:r>
      <w:r w:rsidR="00AC5717" w:rsidRPr="009C4ED4">
        <w:rPr>
          <w:rFonts w:cstheme="minorHAnsi"/>
        </w:rPr>
        <w:t xml:space="preserve">Provide data on the number of staff in the north and along the coal road. </w:t>
      </w:r>
    </w:p>
    <w:p w14:paraId="689D2229" w14:textId="548BE28B" w:rsidR="00755F4E" w:rsidRPr="005D0DF7" w:rsidRDefault="009C4ED4" w:rsidP="00A57146">
      <w:pPr>
        <w:spacing w:after="0"/>
        <w:rPr>
          <w:rFonts w:cstheme="minorHAnsi"/>
        </w:rPr>
      </w:pPr>
      <w:r>
        <w:rPr>
          <w:rFonts w:cstheme="minorHAnsi"/>
        </w:rPr>
        <w:t>2.8</w:t>
      </w:r>
      <w:r w:rsidR="00051BA3" w:rsidRPr="005D0DF7">
        <w:rPr>
          <w:rFonts w:cstheme="minorHAnsi"/>
        </w:rPr>
        <w:t xml:space="preserve"> </w:t>
      </w:r>
      <w:r w:rsidR="00755F4E" w:rsidRPr="005D0DF7">
        <w:rPr>
          <w:rFonts w:cstheme="minorHAnsi"/>
        </w:rPr>
        <w:tab/>
      </w:r>
      <w:r w:rsidR="00755F4E" w:rsidRPr="005D0DF7">
        <w:rPr>
          <w:rFonts w:cstheme="minorHAnsi"/>
          <w:b/>
          <w:bCs/>
        </w:rPr>
        <w:t>Community Livelihood Department (CLD)</w:t>
      </w:r>
    </w:p>
    <w:p w14:paraId="68467966" w14:textId="20FC241D" w:rsidR="00DD7807" w:rsidRPr="005D0DF7" w:rsidRDefault="005E207A" w:rsidP="00A57146">
      <w:pPr>
        <w:spacing w:after="120"/>
        <w:rPr>
          <w:rFonts w:cstheme="minorHAnsi"/>
        </w:rPr>
      </w:pPr>
      <w:r w:rsidRPr="005D0DF7">
        <w:rPr>
          <w:rFonts w:cstheme="minorHAnsi"/>
        </w:rPr>
        <w:lastRenderedPageBreak/>
        <w:t xml:space="preserve">The presentation focused on the status of the CRMAs and activities that are being undertaken with the Batin Sembilan. </w:t>
      </w:r>
    </w:p>
    <w:p w14:paraId="545ED857" w14:textId="7B59E86A" w:rsidR="00DD7807" w:rsidRPr="005D0DF7" w:rsidRDefault="00051BA3" w:rsidP="00A57146">
      <w:pPr>
        <w:spacing w:after="0"/>
        <w:rPr>
          <w:rFonts w:cstheme="minorHAnsi"/>
          <w:b/>
          <w:bCs/>
        </w:rPr>
      </w:pPr>
      <w:r w:rsidRPr="005D0DF7">
        <w:rPr>
          <w:rFonts w:cstheme="minorHAnsi"/>
          <w:b/>
          <w:bCs/>
        </w:rPr>
        <w:t xml:space="preserve">Discussion Points: </w:t>
      </w:r>
    </w:p>
    <w:p w14:paraId="34CEE11C" w14:textId="23CD4C9D" w:rsidR="00DD7807" w:rsidRPr="005D0DF7" w:rsidRDefault="005E207A" w:rsidP="00A57146">
      <w:pPr>
        <w:spacing w:after="200"/>
        <w:jc w:val="both"/>
        <w:rPr>
          <w:rFonts w:cstheme="minorHAnsi"/>
        </w:rPr>
      </w:pPr>
      <w:r w:rsidRPr="005D0DF7">
        <w:rPr>
          <w:rFonts w:cstheme="minorHAnsi"/>
        </w:rPr>
        <w:t>Dieter asked for greater clarity concerning the number of participating households. He also</w:t>
      </w:r>
      <w:r w:rsidR="00051BA3" w:rsidRPr="005D0DF7">
        <w:rPr>
          <w:rFonts w:cstheme="minorHAnsi"/>
        </w:rPr>
        <w:t xml:space="preserve"> asked about whether there was income data that would allow a better understanding of the impact of </w:t>
      </w:r>
      <w:r w:rsidRPr="005D0DF7">
        <w:rPr>
          <w:rFonts w:cstheme="minorHAnsi"/>
        </w:rPr>
        <w:t>PT REKI’s funding of Batin Sembilan activities. Shashi noted that living income surveys have been done that show some improvements in income for the Batin Sembilan</w:t>
      </w:r>
      <w:r w:rsidR="00282313">
        <w:rPr>
          <w:rFonts w:cstheme="minorHAnsi"/>
        </w:rPr>
        <w:t>, during the period of the BMW Project in the north</w:t>
      </w:r>
      <w:r w:rsidRPr="005D0DF7">
        <w:rPr>
          <w:rFonts w:cstheme="minorHAnsi"/>
        </w:rPr>
        <w:t xml:space="preserve">. A final study is being prepared that will consolidate the results of the income surveys. </w:t>
      </w:r>
    </w:p>
    <w:p w14:paraId="01299F14" w14:textId="77777777" w:rsidR="002C55E3" w:rsidRDefault="00B7759D" w:rsidP="006E05D8">
      <w:pPr>
        <w:rPr>
          <w:rFonts w:cstheme="minorHAnsi"/>
          <w:b/>
          <w:bCs/>
          <w:lang w:val="en-ID"/>
        </w:rPr>
      </w:pPr>
      <w:r>
        <w:rPr>
          <w:rFonts w:cstheme="minorHAnsi"/>
          <w:b/>
          <w:bCs/>
          <w:lang w:val="en-ID"/>
        </w:rPr>
        <w:t xml:space="preserve">Action Point: </w:t>
      </w:r>
    </w:p>
    <w:p w14:paraId="503F936C" w14:textId="79CB2551" w:rsidR="006E05D8" w:rsidRPr="005D0DF7" w:rsidRDefault="002C55E3" w:rsidP="006E05D8">
      <w:pPr>
        <w:rPr>
          <w:rFonts w:cstheme="minorHAnsi"/>
          <w:b/>
          <w:bCs/>
          <w:lang w:val="en-ID"/>
        </w:rPr>
      </w:pPr>
      <w:r w:rsidRPr="002C55E3">
        <w:rPr>
          <w:rFonts w:cstheme="minorHAnsi"/>
          <w:lang w:val="en-ID"/>
        </w:rPr>
        <w:t>AP 1</w:t>
      </w:r>
      <w:r w:rsidR="00E16D77">
        <w:rPr>
          <w:rFonts w:cstheme="minorHAnsi"/>
          <w:lang w:val="en-ID"/>
        </w:rPr>
        <w:t>3</w:t>
      </w:r>
      <w:r>
        <w:rPr>
          <w:rFonts w:cstheme="minorHAnsi"/>
          <w:b/>
          <w:bCs/>
          <w:lang w:val="en-ID"/>
        </w:rPr>
        <w:t xml:space="preserve">: </w:t>
      </w:r>
      <w:r w:rsidR="00B7759D" w:rsidRPr="002C55E3">
        <w:rPr>
          <w:rFonts w:cstheme="minorHAnsi"/>
          <w:lang w:val="en-ID"/>
        </w:rPr>
        <w:t xml:space="preserve">Include development of participating household numbers in </w:t>
      </w:r>
      <w:r w:rsidRPr="002C55E3">
        <w:rPr>
          <w:rFonts w:cstheme="minorHAnsi"/>
          <w:lang w:val="en-ID"/>
        </w:rPr>
        <w:t>Patron’s</w:t>
      </w:r>
      <w:r w:rsidR="00B7759D" w:rsidRPr="002C55E3">
        <w:rPr>
          <w:rFonts w:cstheme="minorHAnsi"/>
          <w:lang w:val="en-ID"/>
        </w:rPr>
        <w:t xml:space="preserve"> </w:t>
      </w:r>
      <w:r w:rsidRPr="002C55E3">
        <w:rPr>
          <w:rFonts w:cstheme="minorHAnsi"/>
          <w:lang w:val="en-ID"/>
        </w:rPr>
        <w:t>repor</w:t>
      </w:r>
      <w:r>
        <w:rPr>
          <w:rFonts w:cstheme="minorHAnsi"/>
          <w:lang w:val="en-ID"/>
        </w:rPr>
        <w:t>t.</w:t>
      </w:r>
    </w:p>
    <w:p w14:paraId="320764AF" w14:textId="77777777" w:rsidR="006E05D8" w:rsidRPr="005D0DF7" w:rsidRDefault="006E05D8" w:rsidP="006E05D8">
      <w:pPr>
        <w:rPr>
          <w:rFonts w:cstheme="minorHAnsi"/>
          <w:b/>
          <w:bCs/>
          <w:lang w:val="en-ID"/>
        </w:rPr>
      </w:pPr>
      <w:r w:rsidRPr="005D0DF7">
        <w:rPr>
          <w:rFonts w:cstheme="minorHAnsi"/>
          <w:b/>
          <w:bCs/>
          <w:lang w:val="en-ID"/>
        </w:rPr>
        <w:t>Day 2: 6 November 2025</w:t>
      </w:r>
    </w:p>
    <w:p w14:paraId="60AE6E3B" w14:textId="77777777" w:rsidR="006E05D8" w:rsidRPr="005D0DF7" w:rsidRDefault="006E05D8" w:rsidP="006E05D8">
      <w:pPr>
        <w:rPr>
          <w:rFonts w:cstheme="minorHAnsi"/>
        </w:rPr>
      </w:pPr>
      <w:r w:rsidRPr="005D0DF7">
        <w:rPr>
          <w:rFonts w:cstheme="minorHAnsi"/>
          <w:b/>
          <w:bCs/>
        </w:rPr>
        <w:t>Present:</w:t>
      </w:r>
      <w:r w:rsidRPr="005D0DF7">
        <w:rPr>
          <w:rFonts w:cstheme="minorHAnsi"/>
        </w:rPr>
        <w:t xml:space="preserve"> Vina Dharmarajah (BirdLife International), Agus Sarsito, </w:t>
      </w:r>
      <w:proofErr w:type="spellStart"/>
      <w:r w:rsidRPr="005D0DF7">
        <w:rPr>
          <w:rFonts w:cstheme="minorHAnsi"/>
        </w:rPr>
        <w:t>Nuning</w:t>
      </w:r>
      <w:proofErr w:type="spellEnd"/>
      <w:r w:rsidRPr="005D0DF7">
        <w:rPr>
          <w:rFonts w:cstheme="minorHAnsi"/>
        </w:rPr>
        <w:t xml:space="preserve"> Barwa (Burung Indonesia), Dieter Hoffmann (RSPB), Wim Giesen (RSPB)</w:t>
      </w:r>
    </w:p>
    <w:p w14:paraId="1F438E40" w14:textId="28939943" w:rsidR="00AE4F12" w:rsidRPr="005D0DF7" w:rsidRDefault="00AE4F12" w:rsidP="00A0432F">
      <w:pPr>
        <w:spacing w:after="120"/>
        <w:jc w:val="both"/>
        <w:rPr>
          <w:rFonts w:cstheme="minorHAnsi"/>
        </w:rPr>
      </w:pPr>
      <w:r w:rsidRPr="005D0DF7">
        <w:rPr>
          <w:rFonts w:cstheme="minorHAnsi"/>
          <w:b/>
          <w:bCs/>
        </w:rPr>
        <w:t>In attendance:</w:t>
      </w:r>
      <w:r w:rsidRPr="005D0DF7">
        <w:rPr>
          <w:rFonts w:cstheme="minorHAnsi"/>
        </w:rPr>
        <w:t xml:space="preserve"> Dian </w:t>
      </w:r>
      <w:proofErr w:type="spellStart"/>
      <w:r w:rsidRPr="005D0DF7">
        <w:rPr>
          <w:rFonts w:cstheme="minorHAnsi"/>
        </w:rPr>
        <w:t>Agista</w:t>
      </w:r>
      <w:proofErr w:type="spellEnd"/>
      <w:r w:rsidRPr="005D0DF7">
        <w:rPr>
          <w:rFonts w:cstheme="minorHAnsi"/>
        </w:rPr>
        <w:t xml:space="preserve"> (Burung Indonesia), Shashi Kumaran (RSPB), Stella von Sassen (NABU), Tom Walsh (Yayasan Kehi), Enni Safia (Yayasan Kehi); Bambang Irianto (PT REKI); Nick Prentice (BirdLife International)</w:t>
      </w:r>
    </w:p>
    <w:p w14:paraId="7DB4F5DA" w14:textId="157ED4B4" w:rsidR="00AE4F12" w:rsidRPr="005D0DF7" w:rsidRDefault="00AE4F12" w:rsidP="00A0432F">
      <w:pPr>
        <w:spacing w:after="240"/>
        <w:jc w:val="both"/>
        <w:rPr>
          <w:rFonts w:cstheme="minorHAnsi"/>
          <w:lang w:val="en-ID"/>
        </w:rPr>
      </w:pPr>
      <w:r w:rsidRPr="005D0DF7">
        <w:rPr>
          <w:rFonts w:cstheme="minorHAnsi"/>
          <w:lang w:val="en-ID"/>
        </w:rPr>
        <w:t xml:space="preserve">Day 2 </w:t>
      </w:r>
      <w:r w:rsidR="00A1203D">
        <w:rPr>
          <w:rFonts w:cstheme="minorHAnsi"/>
          <w:lang w:val="en-ID"/>
        </w:rPr>
        <w:t>focused on</w:t>
      </w:r>
      <w:r w:rsidRPr="005D0DF7">
        <w:rPr>
          <w:rFonts w:cstheme="minorHAnsi"/>
          <w:lang w:val="en-ID"/>
        </w:rPr>
        <w:t xml:space="preserve"> a discussion regarding progress </w:t>
      </w:r>
      <w:r w:rsidR="00A1203D">
        <w:rPr>
          <w:rFonts w:cstheme="minorHAnsi"/>
          <w:lang w:val="en-ID"/>
        </w:rPr>
        <w:t xml:space="preserve">on collaboration </w:t>
      </w:r>
      <w:r w:rsidRPr="005D0DF7">
        <w:rPr>
          <w:rFonts w:cstheme="minorHAnsi"/>
          <w:lang w:val="en-ID"/>
        </w:rPr>
        <w:t>with APRIL</w:t>
      </w:r>
      <w:r w:rsidR="00C919D9">
        <w:rPr>
          <w:rFonts w:cstheme="minorHAnsi"/>
          <w:lang w:val="en-ID"/>
        </w:rPr>
        <w:t>.</w:t>
      </w:r>
    </w:p>
    <w:p w14:paraId="2248ACC6" w14:textId="49B4062B" w:rsidR="00AE4F12" w:rsidRPr="00A57146" w:rsidRDefault="00A57146" w:rsidP="00A0432F">
      <w:pPr>
        <w:spacing w:after="0"/>
        <w:jc w:val="both"/>
        <w:rPr>
          <w:rFonts w:cstheme="minorHAnsi"/>
          <w:b/>
          <w:bCs/>
        </w:rPr>
      </w:pPr>
      <w:r>
        <w:rPr>
          <w:rFonts w:cstheme="minorHAnsi"/>
          <w:b/>
          <w:bCs/>
        </w:rPr>
        <w:t xml:space="preserve">3. </w:t>
      </w:r>
      <w:r w:rsidR="00AE4F12" w:rsidRPr="00A57146">
        <w:rPr>
          <w:rFonts w:cstheme="minorHAnsi"/>
          <w:b/>
          <w:bCs/>
        </w:rPr>
        <w:t>Performance of 1st Agreement – what has it achieved and burn rate of funds</w:t>
      </w:r>
    </w:p>
    <w:p w14:paraId="5918F614" w14:textId="39085221" w:rsidR="00AE4F12" w:rsidRPr="00611D56" w:rsidRDefault="00AE4F12" w:rsidP="00611D56">
      <w:pPr>
        <w:pStyle w:val="ListParagraph"/>
        <w:numPr>
          <w:ilvl w:val="1"/>
          <w:numId w:val="34"/>
        </w:numPr>
        <w:spacing w:after="0"/>
        <w:ind w:left="357" w:firstLine="0"/>
        <w:contextualSpacing w:val="0"/>
        <w:jc w:val="both"/>
        <w:rPr>
          <w:rFonts w:cstheme="minorHAnsi"/>
        </w:rPr>
      </w:pPr>
      <w:r w:rsidRPr="00611D56">
        <w:rPr>
          <w:rFonts w:cstheme="minorHAnsi"/>
        </w:rPr>
        <w:t xml:space="preserve">TAW presented an update on PT REKI spend </w:t>
      </w:r>
      <w:r w:rsidR="00EC0473">
        <w:rPr>
          <w:rFonts w:cstheme="minorHAnsi"/>
        </w:rPr>
        <w:t xml:space="preserve">of </w:t>
      </w:r>
      <w:r w:rsidRPr="00611D56">
        <w:rPr>
          <w:rFonts w:cstheme="minorHAnsi"/>
        </w:rPr>
        <w:t>APRIL</w:t>
      </w:r>
      <w:r w:rsidR="00EC0473">
        <w:rPr>
          <w:rFonts w:cstheme="minorHAnsi"/>
        </w:rPr>
        <w:t>’s</w:t>
      </w:r>
      <w:r w:rsidRPr="00611D56">
        <w:rPr>
          <w:rFonts w:cstheme="minorHAnsi"/>
        </w:rPr>
        <w:t xml:space="preserve"> </w:t>
      </w:r>
      <w:r w:rsidR="00EC0473">
        <w:rPr>
          <w:rFonts w:cstheme="minorHAnsi"/>
        </w:rPr>
        <w:t>grant of US$500</w:t>
      </w:r>
      <w:r w:rsidR="004271C1">
        <w:rPr>
          <w:rFonts w:cstheme="minorHAnsi"/>
        </w:rPr>
        <w:t>,000</w:t>
      </w:r>
      <w:r w:rsidRPr="00611D56">
        <w:rPr>
          <w:rFonts w:cstheme="minorHAnsi"/>
        </w:rPr>
        <w:t>.  In November 2024</w:t>
      </w:r>
      <w:r w:rsidR="004271C1">
        <w:rPr>
          <w:rFonts w:cstheme="minorHAnsi"/>
        </w:rPr>
        <w:t>,</w:t>
      </w:r>
      <w:r w:rsidRPr="00611D56">
        <w:rPr>
          <w:rFonts w:cstheme="minorHAnsi"/>
        </w:rPr>
        <w:t xml:space="preserve"> the HH partnership and APRIL agreed </w:t>
      </w:r>
      <w:r w:rsidR="004271C1">
        <w:rPr>
          <w:rFonts w:cstheme="minorHAnsi"/>
        </w:rPr>
        <w:t xml:space="preserve">that </w:t>
      </w:r>
      <w:proofErr w:type="gramStart"/>
      <w:r w:rsidR="004271C1">
        <w:rPr>
          <w:rFonts w:cstheme="minorHAnsi"/>
        </w:rPr>
        <w:t xml:space="preserve">the </w:t>
      </w:r>
      <w:r w:rsidRPr="00611D56">
        <w:rPr>
          <w:rFonts w:cstheme="minorHAnsi"/>
        </w:rPr>
        <w:t xml:space="preserve"> funding</w:t>
      </w:r>
      <w:proofErr w:type="gramEnd"/>
      <w:r w:rsidRPr="00611D56">
        <w:rPr>
          <w:rFonts w:cstheme="minorHAnsi"/>
        </w:rPr>
        <w:t xml:space="preserve"> </w:t>
      </w:r>
      <w:r w:rsidR="004271C1">
        <w:rPr>
          <w:rFonts w:cstheme="minorHAnsi"/>
        </w:rPr>
        <w:t>would</w:t>
      </w:r>
      <w:r w:rsidRPr="00611D56">
        <w:rPr>
          <w:rFonts w:cstheme="minorHAnsi"/>
        </w:rPr>
        <w:t xml:space="preserve"> support efforts to stop illegal oil drilling in the north (KM 52) and strengthen PT REKI’s presence along the coal road to prevent encroachment and other illegal activities. The main emphasis of their funding has been on investing in capital expenditure items such as building new field posts, upgrading roads to allow for improved patrolling and, the purchase of new equipment such as motorcycles and camera traps. </w:t>
      </w:r>
    </w:p>
    <w:p w14:paraId="2DA5486A" w14:textId="61E887B9" w:rsidR="00AE4F12" w:rsidRPr="005D0DF7" w:rsidRDefault="00AE4F12" w:rsidP="00611D56">
      <w:pPr>
        <w:pStyle w:val="ListParagraph"/>
        <w:numPr>
          <w:ilvl w:val="1"/>
          <w:numId w:val="34"/>
        </w:numPr>
        <w:spacing w:after="0"/>
        <w:ind w:left="357" w:firstLine="0"/>
        <w:contextualSpacing w:val="0"/>
        <w:jc w:val="both"/>
        <w:rPr>
          <w:rFonts w:cstheme="minorHAnsi"/>
        </w:rPr>
      </w:pPr>
      <w:r w:rsidRPr="005D0DF7">
        <w:rPr>
          <w:rFonts w:cstheme="minorHAnsi"/>
        </w:rPr>
        <w:t xml:space="preserve"> The funding has played a key role in securing the area in the north that was</w:t>
      </w:r>
      <w:r w:rsidR="00EC097C">
        <w:rPr>
          <w:rFonts w:cstheme="minorHAnsi"/>
        </w:rPr>
        <w:t xml:space="preserve"> the</w:t>
      </w:r>
      <w:r w:rsidRPr="005D0DF7">
        <w:rPr>
          <w:rFonts w:cstheme="minorHAnsi"/>
        </w:rPr>
        <w:t xml:space="preserve"> site of </w:t>
      </w:r>
      <w:r w:rsidR="00EC097C">
        <w:rPr>
          <w:rFonts w:cstheme="minorHAnsi"/>
        </w:rPr>
        <w:t xml:space="preserve">the </w:t>
      </w:r>
      <w:r w:rsidRPr="005D0DF7">
        <w:rPr>
          <w:rFonts w:cstheme="minorHAnsi"/>
        </w:rPr>
        <w:t xml:space="preserve">illegal oil drilling. All the wells have been closed </w:t>
      </w:r>
      <w:proofErr w:type="gramStart"/>
      <w:r w:rsidRPr="005D0DF7">
        <w:rPr>
          <w:rFonts w:cstheme="minorHAnsi"/>
        </w:rPr>
        <w:t>now</w:t>
      </w:r>
      <w:proofErr w:type="gramEnd"/>
      <w:r w:rsidRPr="005D0DF7">
        <w:rPr>
          <w:rFonts w:cstheme="minorHAnsi"/>
        </w:rPr>
        <w:t xml:space="preserve"> </w:t>
      </w:r>
      <w:r w:rsidR="00EC097C">
        <w:rPr>
          <w:rFonts w:cstheme="minorHAnsi"/>
        </w:rPr>
        <w:t xml:space="preserve">and </w:t>
      </w:r>
      <w:r w:rsidRPr="005D0DF7">
        <w:rPr>
          <w:rFonts w:cstheme="minorHAnsi"/>
        </w:rPr>
        <w:t>work is underway to restore the area. There is now a full-time patrol team at the site. A new post is being built, and the road is being upgraded with a new bridge and culverts. In the south</w:t>
      </w:r>
      <w:r w:rsidR="00EC097C">
        <w:rPr>
          <w:rFonts w:cstheme="minorHAnsi"/>
        </w:rPr>
        <w:t>,</w:t>
      </w:r>
      <w:r w:rsidRPr="005D0DF7">
        <w:rPr>
          <w:rFonts w:cstheme="minorHAnsi"/>
        </w:rPr>
        <w:t xml:space="preserve"> APRIL funds are being invested in a new field office that will also be PT REKI’s office in South Sumatra. ARPIL has also provided funding to lease two vehicles specifically for patrolling, one in the north and one in the south. APRIL’s funding has allowed PT REKI to increase its presence along the coal road, but there is still a need for more intensive patrolling as the road is being used for illegal logging.</w:t>
      </w:r>
      <w:r w:rsidR="00B7759D">
        <w:rPr>
          <w:rFonts w:cstheme="minorHAnsi"/>
        </w:rPr>
        <w:t xml:space="preserve"> </w:t>
      </w:r>
    </w:p>
    <w:p w14:paraId="38D7DA9B" w14:textId="12D6011D" w:rsidR="00AE4F12" w:rsidRDefault="00AE4F12" w:rsidP="00611D56">
      <w:pPr>
        <w:pStyle w:val="ListParagraph"/>
        <w:numPr>
          <w:ilvl w:val="1"/>
          <w:numId w:val="34"/>
        </w:numPr>
        <w:spacing w:after="120"/>
        <w:ind w:left="357" w:firstLine="0"/>
        <w:contextualSpacing w:val="0"/>
        <w:jc w:val="both"/>
        <w:rPr>
          <w:rFonts w:cstheme="minorHAnsi"/>
        </w:rPr>
      </w:pPr>
      <w:r w:rsidRPr="005D0DF7">
        <w:rPr>
          <w:rFonts w:cstheme="minorHAnsi"/>
        </w:rPr>
        <w:t xml:space="preserve"> As of 30 September 2025, 47% of the available budget has been spent. The planned burn rate for October, November, and December is </w:t>
      </w:r>
      <w:r w:rsidR="00FF1427">
        <w:rPr>
          <w:rFonts w:cstheme="minorHAnsi"/>
        </w:rPr>
        <w:t>US$</w:t>
      </w:r>
      <w:r w:rsidRPr="005D0DF7">
        <w:rPr>
          <w:rFonts w:cstheme="minorHAnsi"/>
        </w:rPr>
        <w:t>240,620. (</w:t>
      </w:r>
      <w:r w:rsidR="00FF1427">
        <w:rPr>
          <w:rFonts w:cstheme="minorHAnsi"/>
        </w:rPr>
        <w:t xml:space="preserve">see </w:t>
      </w:r>
      <w:r w:rsidRPr="005D0DF7">
        <w:rPr>
          <w:rFonts w:cstheme="minorHAnsi"/>
        </w:rPr>
        <w:t>B1</w:t>
      </w:r>
      <w:r w:rsidR="00FF1427">
        <w:rPr>
          <w:rFonts w:cstheme="minorHAnsi"/>
        </w:rPr>
        <w:t>?</w:t>
      </w:r>
      <w:r w:rsidRPr="005D0DF7">
        <w:rPr>
          <w:rFonts w:cstheme="minorHAnsi"/>
        </w:rPr>
        <w:t xml:space="preserve">), which is expected to bring the total burn rate to 95% of the available budget by the end of the year. If this plan achieves its target, the budget carried over into 2026 will be: </w:t>
      </w:r>
      <w:r w:rsidR="006618C6">
        <w:rPr>
          <w:rFonts w:cstheme="minorHAnsi"/>
        </w:rPr>
        <w:t>US$</w:t>
      </w:r>
      <w:r w:rsidRPr="005D0DF7">
        <w:rPr>
          <w:rFonts w:cstheme="minorHAnsi"/>
        </w:rPr>
        <w:t>23,493.</w:t>
      </w:r>
    </w:p>
    <w:p w14:paraId="789B1D50" w14:textId="6BE63D9B" w:rsidR="00B7759D" w:rsidRPr="005D0DF7" w:rsidRDefault="00B7759D" w:rsidP="00611D56">
      <w:pPr>
        <w:pStyle w:val="ListParagraph"/>
        <w:numPr>
          <w:ilvl w:val="1"/>
          <w:numId w:val="34"/>
        </w:numPr>
        <w:spacing w:after="120"/>
        <w:ind w:left="357" w:firstLine="0"/>
        <w:contextualSpacing w:val="0"/>
        <w:jc w:val="both"/>
        <w:rPr>
          <w:rFonts w:cstheme="minorHAnsi"/>
        </w:rPr>
      </w:pPr>
      <w:r>
        <w:rPr>
          <w:rFonts w:cstheme="minorHAnsi"/>
        </w:rPr>
        <w:t xml:space="preserve">The Patrons congratulated the team for </w:t>
      </w:r>
      <w:r w:rsidR="00287776">
        <w:rPr>
          <w:rFonts w:cstheme="minorHAnsi"/>
        </w:rPr>
        <w:t>an effective effort to reduce the threat.</w:t>
      </w:r>
    </w:p>
    <w:p w14:paraId="4BEA4CD1" w14:textId="77777777" w:rsidR="00AE4F12" w:rsidRPr="005D0DF7" w:rsidRDefault="00AE4F12" w:rsidP="00EC0473">
      <w:pPr>
        <w:spacing w:after="0"/>
        <w:jc w:val="both"/>
        <w:rPr>
          <w:rFonts w:cstheme="minorHAnsi"/>
          <w:b/>
          <w:bCs/>
        </w:rPr>
      </w:pPr>
      <w:r w:rsidRPr="005D0DF7">
        <w:rPr>
          <w:rFonts w:cstheme="minorHAnsi"/>
          <w:b/>
          <w:bCs/>
        </w:rPr>
        <w:t xml:space="preserve">Action point: </w:t>
      </w:r>
    </w:p>
    <w:p w14:paraId="7691C5F7" w14:textId="613BD969" w:rsidR="00AE4F12" w:rsidRPr="00611D56" w:rsidRDefault="006745B0" w:rsidP="006618C6">
      <w:pPr>
        <w:spacing w:after="240"/>
        <w:jc w:val="both"/>
        <w:rPr>
          <w:rFonts w:cstheme="minorHAnsi"/>
        </w:rPr>
      </w:pPr>
      <w:r>
        <w:rPr>
          <w:rFonts w:cstheme="minorHAnsi"/>
        </w:rPr>
        <w:t>AP1</w:t>
      </w:r>
      <w:r w:rsidR="00E16D77">
        <w:rPr>
          <w:rFonts w:cstheme="minorHAnsi"/>
        </w:rPr>
        <w:t>4</w:t>
      </w:r>
      <w:r>
        <w:rPr>
          <w:rFonts w:cstheme="minorHAnsi"/>
        </w:rPr>
        <w:t xml:space="preserve">: </w:t>
      </w:r>
      <w:r w:rsidR="00AE4F12" w:rsidRPr="00611D56">
        <w:rPr>
          <w:rFonts w:cstheme="minorHAnsi"/>
        </w:rPr>
        <w:t xml:space="preserve">Clarify timeline </w:t>
      </w:r>
      <w:r w:rsidR="006618C6">
        <w:rPr>
          <w:rFonts w:cstheme="minorHAnsi"/>
        </w:rPr>
        <w:t>for</w:t>
      </w:r>
      <w:r w:rsidR="006618C6" w:rsidRPr="00611D56">
        <w:rPr>
          <w:rFonts w:cstheme="minorHAnsi"/>
        </w:rPr>
        <w:t xml:space="preserve"> </w:t>
      </w:r>
      <w:r w:rsidR="00AE4F12" w:rsidRPr="00611D56">
        <w:rPr>
          <w:rFonts w:cstheme="minorHAnsi"/>
        </w:rPr>
        <w:t xml:space="preserve">developing the </w:t>
      </w:r>
      <w:r w:rsidR="006618C6">
        <w:rPr>
          <w:rFonts w:cstheme="minorHAnsi"/>
        </w:rPr>
        <w:t>Second Agreement</w:t>
      </w:r>
      <w:r w:rsidR="006618C6" w:rsidRPr="00611D56">
        <w:rPr>
          <w:rFonts w:cstheme="minorHAnsi"/>
        </w:rPr>
        <w:t xml:space="preserve"> </w:t>
      </w:r>
      <w:r w:rsidR="00AE4F12" w:rsidRPr="00611D56">
        <w:rPr>
          <w:rFonts w:cstheme="minorHAnsi"/>
        </w:rPr>
        <w:t>with APRIL to ensure clarity</w:t>
      </w:r>
      <w:r w:rsidR="006618C6">
        <w:rPr>
          <w:rFonts w:cstheme="minorHAnsi"/>
        </w:rPr>
        <w:t xml:space="preserve"> for all Harapan Partners.</w:t>
      </w:r>
    </w:p>
    <w:p w14:paraId="17682C8B" w14:textId="756A9A18" w:rsidR="00AE4F12" w:rsidRPr="005D0DF7" w:rsidRDefault="002A7DBB" w:rsidP="006745B0">
      <w:pPr>
        <w:spacing w:after="0"/>
        <w:jc w:val="both"/>
        <w:rPr>
          <w:rFonts w:cstheme="minorHAnsi"/>
          <w:b/>
          <w:bCs/>
          <w:lang w:val="en-ID"/>
        </w:rPr>
      </w:pPr>
      <w:r>
        <w:rPr>
          <w:rFonts w:cstheme="minorHAnsi"/>
          <w:lang w:val="en-ID"/>
        </w:rPr>
        <w:t>4</w:t>
      </w:r>
      <w:r w:rsidR="00AE4F12" w:rsidRPr="005D0DF7">
        <w:rPr>
          <w:rFonts w:cstheme="minorHAnsi"/>
          <w:lang w:val="en-ID"/>
        </w:rPr>
        <w:t>.</w:t>
      </w:r>
      <w:r w:rsidR="00AE4F12" w:rsidRPr="005D0DF7">
        <w:rPr>
          <w:rFonts w:cstheme="minorHAnsi"/>
          <w:lang w:val="en-ID"/>
        </w:rPr>
        <w:tab/>
      </w:r>
      <w:r w:rsidR="00AE4F12" w:rsidRPr="005D0DF7">
        <w:rPr>
          <w:rFonts w:cstheme="minorHAnsi"/>
          <w:b/>
          <w:bCs/>
          <w:lang w:val="en-ID"/>
        </w:rPr>
        <w:t>Valuation Discussion with APRIL</w:t>
      </w:r>
    </w:p>
    <w:p w14:paraId="12817D4E" w14:textId="1C1095B5" w:rsidR="00AE4F12" w:rsidRPr="005D0DF7" w:rsidRDefault="00AE4F12" w:rsidP="006745B0">
      <w:pPr>
        <w:spacing w:after="120"/>
        <w:jc w:val="both"/>
        <w:rPr>
          <w:rFonts w:cstheme="minorHAnsi"/>
          <w:lang w:val="en-ID"/>
        </w:rPr>
      </w:pPr>
      <w:r w:rsidRPr="005D0DF7">
        <w:rPr>
          <w:rFonts w:cstheme="minorHAnsi"/>
          <w:lang w:val="en-ID"/>
        </w:rPr>
        <w:lastRenderedPageBreak/>
        <w:t xml:space="preserve">Vina presented the key updates of the collaboration with APRIL as well as the timeline for the </w:t>
      </w:r>
      <w:r w:rsidR="006618C6">
        <w:rPr>
          <w:rFonts w:cstheme="minorHAnsi"/>
          <w:lang w:val="en-ID"/>
        </w:rPr>
        <w:t>S</w:t>
      </w:r>
      <w:r w:rsidRPr="005D0DF7">
        <w:rPr>
          <w:rFonts w:cstheme="minorHAnsi"/>
          <w:lang w:val="en-ID"/>
        </w:rPr>
        <w:t xml:space="preserve">econd </w:t>
      </w:r>
      <w:r w:rsidR="006618C6">
        <w:rPr>
          <w:rFonts w:cstheme="minorHAnsi"/>
          <w:lang w:val="en-ID"/>
        </w:rPr>
        <w:t>A</w:t>
      </w:r>
      <w:r w:rsidRPr="005D0DF7">
        <w:rPr>
          <w:rFonts w:cstheme="minorHAnsi"/>
          <w:lang w:val="en-ID"/>
        </w:rPr>
        <w:t xml:space="preserve">greement and </w:t>
      </w:r>
      <w:r w:rsidR="006618C6">
        <w:rPr>
          <w:rFonts w:cstheme="minorHAnsi"/>
          <w:lang w:val="en-ID"/>
        </w:rPr>
        <w:t>transfer</w:t>
      </w:r>
      <w:r w:rsidR="006618C6" w:rsidRPr="005D0DF7">
        <w:rPr>
          <w:rFonts w:cstheme="minorHAnsi"/>
          <w:lang w:val="en-ID"/>
        </w:rPr>
        <w:t xml:space="preserve"> </w:t>
      </w:r>
      <w:r w:rsidRPr="005D0DF7">
        <w:rPr>
          <w:rFonts w:cstheme="minorHAnsi"/>
          <w:lang w:val="en-ID"/>
        </w:rPr>
        <w:t>of shares.</w:t>
      </w:r>
    </w:p>
    <w:p w14:paraId="0CB0E4A4" w14:textId="434C1101" w:rsidR="00AE4F12" w:rsidRPr="005D0DF7" w:rsidRDefault="002A7DBB" w:rsidP="006745B0">
      <w:pPr>
        <w:ind w:left="357"/>
        <w:jc w:val="both"/>
        <w:rPr>
          <w:rFonts w:cstheme="minorHAnsi"/>
          <w:lang w:val="en-ID"/>
        </w:rPr>
      </w:pPr>
      <w:r>
        <w:rPr>
          <w:rFonts w:cstheme="minorHAnsi"/>
          <w:lang w:val="en-ID"/>
        </w:rPr>
        <w:t>4</w:t>
      </w:r>
      <w:r w:rsidR="00AE4F12" w:rsidRPr="005D0DF7">
        <w:rPr>
          <w:rFonts w:cstheme="minorHAnsi"/>
          <w:lang w:val="en-ID"/>
        </w:rPr>
        <w:t>.1 Points covered: agreed value of PT REKI; Proposed Shares % &amp; Operational Costs; Trust/ Endowment Fund vs Conservation Fund; Proposal for Role of Harapan Partners; Joint Communication &amp; Advocacy Plan;</w:t>
      </w:r>
      <w:r w:rsidR="00AE4F12" w:rsidRPr="005D0DF7">
        <w:rPr>
          <w:rFonts w:cstheme="minorHAnsi"/>
        </w:rPr>
        <w:t xml:space="preserve"> </w:t>
      </w:r>
      <w:r w:rsidR="00AE4F12" w:rsidRPr="005D0DF7">
        <w:rPr>
          <w:rFonts w:cstheme="minorHAnsi"/>
          <w:lang w:val="en-ID"/>
        </w:rPr>
        <w:t>Second Agreement (2 Jan -31 Mar 2026);</w:t>
      </w:r>
      <w:r w:rsidR="00AE4F12" w:rsidRPr="005D0DF7">
        <w:rPr>
          <w:rFonts w:cstheme="minorHAnsi"/>
        </w:rPr>
        <w:t xml:space="preserve"> </w:t>
      </w:r>
      <w:r w:rsidR="00AE4F12" w:rsidRPr="005D0DF7">
        <w:rPr>
          <w:rFonts w:cstheme="minorHAnsi"/>
          <w:lang w:val="en-ID"/>
        </w:rPr>
        <w:t>Legal documents that will need to be executed under Indonesian law and Proposal for Umbrella Partnership Agreement under English law</w:t>
      </w:r>
    </w:p>
    <w:p w14:paraId="7940301B" w14:textId="591C0108" w:rsidR="00AE4F12" w:rsidRPr="005D0DF7" w:rsidRDefault="002A7DBB" w:rsidP="006745B0">
      <w:pPr>
        <w:spacing w:after="0"/>
        <w:ind w:left="357"/>
        <w:jc w:val="both"/>
        <w:rPr>
          <w:rFonts w:cstheme="minorHAnsi"/>
          <w:lang w:val="en-ID"/>
        </w:rPr>
      </w:pPr>
      <w:r>
        <w:rPr>
          <w:rFonts w:cstheme="minorHAnsi"/>
          <w:lang w:val="en-ID"/>
        </w:rPr>
        <w:t>4</w:t>
      </w:r>
      <w:r w:rsidR="00AE4F12" w:rsidRPr="005D0DF7">
        <w:rPr>
          <w:rFonts w:cstheme="minorHAnsi"/>
          <w:lang w:val="en-ID"/>
        </w:rPr>
        <w:t xml:space="preserve">.2. Second Agreement is planned to be signed by 31 December 2025. At that time APRIL will provide US$1,000,000 as a downpayment/ an advance towards the purchase of majority shares in PT REKI to YAKEHI. This will be an upfront payment from APRIL as a non-refundable option payment for the period Jan-Mar 2026, with the possibility of an extension of three months on mutual agreement. </w:t>
      </w:r>
    </w:p>
    <w:p w14:paraId="2E82756B" w14:textId="5485F296" w:rsidR="00AE4F12" w:rsidRPr="005D0DF7" w:rsidRDefault="006745B0" w:rsidP="00EC0473">
      <w:pPr>
        <w:spacing w:after="0"/>
        <w:ind w:left="357"/>
        <w:jc w:val="both"/>
        <w:rPr>
          <w:rFonts w:cstheme="minorHAnsi"/>
          <w:lang w:val="en-ID"/>
        </w:rPr>
      </w:pPr>
      <w:r>
        <w:rPr>
          <w:rFonts w:cstheme="minorHAnsi"/>
          <w:lang w:val="en-ID"/>
        </w:rPr>
        <w:t xml:space="preserve">4.3 </w:t>
      </w:r>
      <w:r w:rsidR="00AE4F12" w:rsidRPr="005D0DF7">
        <w:rPr>
          <w:rFonts w:cstheme="minorHAnsi"/>
          <w:lang w:val="en-ID"/>
        </w:rPr>
        <w:t xml:space="preserve">The Parties agree on the process for the transfer of shares according to Indonesian law </w:t>
      </w:r>
      <w:r w:rsidR="006618C6">
        <w:rPr>
          <w:rFonts w:cstheme="minorHAnsi"/>
          <w:lang w:val="en-ID"/>
        </w:rPr>
        <w:t xml:space="preserve">during the period of the Second Agreement </w:t>
      </w:r>
      <w:r w:rsidR="00AE4F12" w:rsidRPr="005D0DF7">
        <w:rPr>
          <w:rFonts w:cstheme="minorHAnsi"/>
          <w:lang w:val="en-ID"/>
        </w:rPr>
        <w:t>and work towards securing the final agreement for transfer of shares, including the Shareholders Agreement, Sale &amp; Purchase Agreement, Notarial Deed of Acquisition.</w:t>
      </w:r>
    </w:p>
    <w:p w14:paraId="5DDF5C37" w14:textId="0A874E0F" w:rsidR="00AE4F12" w:rsidRPr="005D0DF7" w:rsidRDefault="006745B0" w:rsidP="00EC0473">
      <w:pPr>
        <w:spacing w:after="0"/>
        <w:ind w:left="357"/>
        <w:jc w:val="both"/>
        <w:rPr>
          <w:rFonts w:cstheme="minorHAnsi"/>
          <w:lang w:val="en-ID"/>
        </w:rPr>
      </w:pPr>
      <w:r>
        <w:rPr>
          <w:rFonts w:cstheme="minorHAnsi"/>
          <w:lang w:val="en-ID"/>
        </w:rPr>
        <w:t xml:space="preserve">4.4 </w:t>
      </w:r>
      <w:r w:rsidR="00AE4F12" w:rsidRPr="005D0DF7">
        <w:rPr>
          <w:rFonts w:cstheme="minorHAnsi"/>
          <w:lang w:val="en-ID"/>
        </w:rPr>
        <w:t xml:space="preserve">Communications and Advocacy Plan </w:t>
      </w:r>
      <w:r w:rsidR="003B1EB9">
        <w:rPr>
          <w:rFonts w:cstheme="minorHAnsi"/>
          <w:lang w:val="en-ID"/>
        </w:rPr>
        <w:t xml:space="preserve">will be </w:t>
      </w:r>
      <w:r w:rsidR="00AE4F12" w:rsidRPr="005D0DF7">
        <w:rPr>
          <w:rFonts w:cstheme="minorHAnsi"/>
          <w:lang w:val="en-ID"/>
        </w:rPr>
        <w:t>finalized. GOI notified and key staff and partners (donors) notified of change.</w:t>
      </w:r>
    </w:p>
    <w:p w14:paraId="5CE19BB8" w14:textId="3EBD7D8F" w:rsidR="00AE4F12" w:rsidRPr="005D0DF7" w:rsidRDefault="002A7DBB" w:rsidP="00EC0473">
      <w:pPr>
        <w:spacing w:after="120"/>
        <w:ind w:left="357"/>
        <w:jc w:val="both"/>
        <w:rPr>
          <w:rFonts w:cstheme="minorHAnsi"/>
          <w:lang w:val="en-ID"/>
        </w:rPr>
      </w:pPr>
      <w:r>
        <w:rPr>
          <w:rFonts w:cstheme="minorHAnsi"/>
          <w:lang w:val="en-ID"/>
        </w:rPr>
        <w:t>4</w:t>
      </w:r>
      <w:r w:rsidR="00AE4F12" w:rsidRPr="005D0DF7">
        <w:rPr>
          <w:rFonts w:cstheme="minorHAnsi"/>
          <w:lang w:val="en-ID"/>
        </w:rPr>
        <w:t>.</w:t>
      </w:r>
      <w:r w:rsidR="00EC0473">
        <w:rPr>
          <w:rFonts w:cstheme="minorHAnsi"/>
          <w:lang w:val="en-ID"/>
        </w:rPr>
        <w:t>5</w:t>
      </w:r>
      <w:r w:rsidR="00AE4F12" w:rsidRPr="005D0DF7">
        <w:rPr>
          <w:rFonts w:cstheme="minorHAnsi"/>
          <w:lang w:val="en-ID"/>
        </w:rPr>
        <w:t xml:space="preserve"> </w:t>
      </w:r>
      <w:r w:rsidR="00AE4F12" w:rsidRPr="00953AD4">
        <w:rPr>
          <w:rFonts w:cstheme="minorHAnsi"/>
          <w:lang w:val="en-ID"/>
        </w:rPr>
        <w:t>The transfer of shares is expected to take place by 31 March 2026</w:t>
      </w:r>
      <w:r w:rsidR="003B1EB9" w:rsidRPr="00953AD4">
        <w:rPr>
          <w:rFonts w:cstheme="minorHAnsi"/>
          <w:lang w:val="en-ID"/>
        </w:rPr>
        <w:t>,</w:t>
      </w:r>
      <w:r w:rsidR="003B1EB9">
        <w:rPr>
          <w:rFonts w:cstheme="minorHAnsi"/>
          <w:lang w:val="en-ID"/>
        </w:rPr>
        <w:t xml:space="preserve"> or by end of June through mutual agreement</w:t>
      </w:r>
      <w:r w:rsidR="00AE4F12" w:rsidRPr="005D0DF7">
        <w:rPr>
          <w:rFonts w:cstheme="minorHAnsi"/>
          <w:lang w:val="en-ID"/>
        </w:rPr>
        <w:t>.</w:t>
      </w:r>
    </w:p>
    <w:p w14:paraId="561FD7B4" w14:textId="77777777" w:rsidR="00AE4F12" w:rsidRPr="005D0DF7" w:rsidRDefault="00AE4F12" w:rsidP="003B1EB9">
      <w:pPr>
        <w:spacing w:after="0"/>
        <w:jc w:val="both"/>
        <w:rPr>
          <w:rFonts w:cstheme="minorHAnsi"/>
          <w:lang w:val="en-ID"/>
        </w:rPr>
      </w:pPr>
      <w:r w:rsidRPr="00EC0473">
        <w:rPr>
          <w:rFonts w:cstheme="minorHAnsi"/>
          <w:b/>
          <w:bCs/>
          <w:lang w:val="en-ID"/>
        </w:rPr>
        <w:t>Discussion Points</w:t>
      </w:r>
      <w:r w:rsidRPr="005D0DF7">
        <w:rPr>
          <w:rFonts w:cstheme="minorHAnsi"/>
          <w:lang w:val="en-ID"/>
        </w:rPr>
        <w:t>:</w:t>
      </w:r>
    </w:p>
    <w:p w14:paraId="1EA309E1" w14:textId="7FA8F4FA" w:rsidR="00AE4F12" w:rsidRPr="005D0DF7" w:rsidRDefault="00AE4F12" w:rsidP="00A57146">
      <w:pPr>
        <w:jc w:val="both"/>
        <w:rPr>
          <w:rFonts w:cstheme="minorHAnsi"/>
          <w:lang w:val="en-ID"/>
        </w:rPr>
      </w:pPr>
      <w:r w:rsidRPr="005D0DF7">
        <w:rPr>
          <w:rFonts w:cstheme="minorHAnsi"/>
          <w:lang w:val="en-ID"/>
        </w:rPr>
        <w:t xml:space="preserve">It was noted that the GOI only needs to be informed of the </w:t>
      </w:r>
      <w:r w:rsidR="003B1EB9">
        <w:rPr>
          <w:rFonts w:cstheme="minorHAnsi"/>
          <w:lang w:val="en-ID"/>
        </w:rPr>
        <w:t>transfer</w:t>
      </w:r>
      <w:r w:rsidR="003B1EB9" w:rsidRPr="005D0DF7">
        <w:rPr>
          <w:rFonts w:cstheme="minorHAnsi"/>
          <w:lang w:val="en-ID"/>
        </w:rPr>
        <w:t xml:space="preserve"> </w:t>
      </w:r>
      <w:r w:rsidRPr="005D0DF7">
        <w:rPr>
          <w:rFonts w:cstheme="minorHAnsi"/>
          <w:lang w:val="en-ID"/>
        </w:rPr>
        <w:t xml:space="preserve">of shares. Agis will approach </w:t>
      </w:r>
      <w:proofErr w:type="spellStart"/>
      <w:r w:rsidRPr="005D0DF7">
        <w:rPr>
          <w:rFonts w:cstheme="minorHAnsi"/>
          <w:lang w:val="en-ID"/>
        </w:rPr>
        <w:t>i</w:t>
      </w:r>
      <w:r w:rsidR="003B1EB9">
        <w:rPr>
          <w:rFonts w:cstheme="minorHAnsi"/>
          <w:lang w:val="en-ID"/>
        </w:rPr>
        <w:t>bu</w:t>
      </w:r>
      <w:proofErr w:type="spellEnd"/>
      <w:r w:rsidRPr="005D0DF7">
        <w:rPr>
          <w:rFonts w:cstheme="minorHAnsi"/>
          <w:lang w:val="en-ID"/>
        </w:rPr>
        <w:t xml:space="preserve"> </w:t>
      </w:r>
      <w:proofErr w:type="spellStart"/>
      <w:r w:rsidRPr="005D0DF7">
        <w:rPr>
          <w:rFonts w:cstheme="minorHAnsi"/>
          <w:lang w:val="en-ID"/>
        </w:rPr>
        <w:t>Listya</w:t>
      </w:r>
      <w:proofErr w:type="spellEnd"/>
      <w:r w:rsidRPr="005D0DF7">
        <w:rPr>
          <w:rFonts w:cstheme="minorHAnsi"/>
          <w:lang w:val="en-ID"/>
        </w:rPr>
        <w:t xml:space="preserve"> for guidance on how to do this. Also, it was recommended that that the Partnership and APRIL jointly approach GOI. This is still under consideration. </w:t>
      </w:r>
      <w:r w:rsidR="00287776">
        <w:rPr>
          <w:rFonts w:cstheme="minorHAnsi"/>
          <w:lang w:val="en-ID"/>
        </w:rPr>
        <w:t xml:space="preserve">The Patrons </w:t>
      </w:r>
      <w:proofErr w:type="spellStart"/>
      <w:r w:rsidR="00287776">
        <w:rPr>
          <w:rFonts w:cstheme="minorHAnsi"/>
          <w:lang w:val="en-ID"/>
        </w:rPr>
        <w:t>insited</w:t>
      </w:r>
      <w:proofErr w:type="spellEnd"/>
      <w:r w:rsidR="00287776">
        <w:rPr>
          <w:rFonts w:cstheme="minorHAnsi"/>
          <w:lang w:val="en-ID"/>
        </w:rPr>
        <w:t xml:space="preserve"> that the downpayment should not be touched and only used to cover a shortfall in the operational costs for 2026 in an emergency and with the explicit approval by the patrons.</w:t>
      </w:r>
    </w:p>
    <w:p w14:paraId="6FBECF62" w14:textId="77777777" w:rsidR="00AE4F12" w:rsidRPr="005D0DF7" w:rsidRDefault="00AE4F12" w:rsidP="00EC0473">
      <w:pPr>
        <w:spacing w:after="0"/>
        <w:jc w:val="both"/>
        <w:rPr>
          <w:rFonts w:cstheme="minorHAnsi"/>
          <w:lang w:val="en-ID"/>
        </w:rPr>
      </w:pPr>
      <w:r w:rsidRPr="00EC0473">
        <w:rPr>
          <w:rFonts w:cstheme="minorHAnsi"/>
          <w:b/>
          <w:bCs/>
          <w:lang w:val="en-ID"/>
        </w:rPr>
        <w:t>Action Points</w:t>
      </w:r>
      <w:r w:rsidRPr="005D0DF7">
        <w:rPr>
          <w:rFonts w:cstheme="minorHAnsi"/>
          <w:lang w:val="en-ID"/>
        </w:rPr>
        <w:t>:</w:t>
      </w:r>
    </w:p>
    <w:p w14:paraId="0626C9DB" w14:textId="232128F3" w:rsidR="00AE4F12" w:rsidRPr="00EC0473" w:rsidRDefault="00EC0473" w:rsidP="00EC0473">
      <w:pPr>
        <w:spacing w:after="240"/>
        <w:jc w:val="both"/>
        <w:rPr>
          <w:rFonts w:cstheme="minorHAnsi"/>
        </w:rPr>
      </w:pPr>
      <w:r>
        <w:rPr>
          <w:rFonts w:cstheme="minorHAnsi"/>
        </w:rPr>
        <w:t>AP1</w:t>
      </w:r>
      <w:r w:rsidR="00E16D77">
        <w:rPr>
          <w:rFonts w:cstheme="minorHAnsi"/>
        </w:rPr>
        <w:t>5</w:t>
      </w:r>
      <w:r>
        <w:rPr>
          <w:rFonts w:cstheme="minorHAnsi"/>
        </w:rPr>
        <w:t xml:space="preserve">: </w:t>
      </w:r>
      <w:r w:rsidR="00AE4F12" w:rsidRPr="00EC0473">
        <w:rPr>
          <w:rFonts w:cstheme="minorHAnsi"/>
        </w:rPr>
        <w:t xml:space="preserve">Pak Bambang to meet with Pak Anton this month regarding his shares. </w:t>
      </w:r>
    </w:p>
    <w:p w14:paraId="191A95BA" w14:textId="794499ED" w:rsidR="00AE4F12" w:rsidRPr="005D0DF7" w:rsidRDefault="00EC0473" w:rsidP="00204D94">
      <w:pPr>
        <w:spacing w:after="0"/>
        <w:jc w:val="both"/>
        <w:rPr>
          <w:rFonts w:cstheme="minorHAnsi"/>
          <w:b/>
          <w:bCs/>
          <w:lang w:val="en-ID"/>
        </w:rPr>
      </w:pPr>
      <w:r>
        <w:rPr>
          <w:rFonts w:cstheme="minorHAnsi"/>
          <w:b/>
          <w:bCs/>
          <w:lang w:val="en-ID"/>
        </w:rPr>
        <w:t>5</w:t>
      </w:r>
      <w:r w:rsidR="00AE4F12" w:rsidRPr="005D0DF7">
        <w:rPr>
          <w:rFonts w:cstheme="minorHAnsi"/>
          <w:b/>
          <w:bCs/>
          <w:lang w:val="en-ID"/>
        </w:rPr>
        <w:t>.</w:t>
      </w:r>
      <w:r w:rsidR="00AE4F12" w:rsidRPr="005D0DF7">
        <w:rPr>
          <w:rFonts w:cstheme="minorHAnsi"/>
          <w:b/>
          <w:bCs/>
        </w:rPr>
        <w:t xml:space="preserve"> </w:t>
      </w:r>
      <w:r w:rsidR="00AE4F12" w:rsidRPr="005D0DF7">
        <w:rPr>
          <w:rFonts w:cstheme="minorHAnsi"/>
          <w:b/>
          <w:bCs/>
          <w:lang w:val="en-ID"/>
        </w:rPr>
        <w:t xml:space="preserve"> Update on buffer discussions</w:t>
      </w:r>
    </w:p>
    <w:p w14:paraId="2BEEB8C5" w14:textId="7115FB9C" w:rsidR="00AE4F12" w:rsidRPr="005D0DF7" w:rsidRDefault="00EC0473" w:rsidP="00EC0473">
      <w:pPr>
        <w:spacing w:after="120"/>
        <w:ind w:left="357"/>
        <w:jc w:val="both"/>
        <w:rPr>
          <w:rFonts w:cstheme="minorHAnsi"/>
          <w:lang w:val="en-ID"/>
        </w:rPr>
      </w:pPr>
      <w:r>
        <w:rPr>
          <w:rFonts w:cstheme="minorHAnsi"/>
          <w:lang w:val="en-ID"/>
        </w:rPr>
        <w:t>5</w:t>
      </w:r>
      <w:r w:rsidR="00AE4F12" w:rsidRPr="005D0DF7">
        <w:rPr>
          <w:rFonts w:cstheme="minorHAnsi"/>
          <w:lang w:val="en-ID"/>
        </w:rPr>
        <w:t xml:space="preserve">.1 Wim presented the results of his visit in late October to APRIL and RER with Jacqui Weir (RSPB), Fauzan and Agis </w:t>
      </w:r>
      <w:r w:rsidR="00204D94">
        <w:rPr>
          <w:rFonts w:cstheme="minorHAnsi"/>
          <w:lang w:val="en-ID"/>
        </w:rPr>
        <w:t xml:space="preserve">(Burung Indonesia) </w:t>
      </w:r>
      <w:r w:rsidR="00AE4F12" w:rsidRPr="005D0DF7">
        <w:rPr>
          <w:rFonts w:cstheme="minorHAnsi"/>
          <w:lang w:val="en-ID"/>
        </w:rPr>
        <w:t xml:space="preserve">to better understand how APRIL employs </w:t>
      </w:r>
      <w:proofErr w:type="gramStart"/>
      <w:r w:rsidR="00AE4F12" w:rsidRPr="005D0DF7">
        <w:rPr>
          <w:rFonts w:cstheme="minorHAnsi"/>
          <w:lang w:val="en-ID"/>
        </w:rPr>
        <w:t>an</w:t>
      </w:r>
      <w:proofErr w:type="gramEnd"/>
      <w:r w:rsidR="00AE4F12" w:rsidRPr="005D0DF7">
        <w:rPr>
          <w:rFonts w:cstheme="minorHAnsi"/>
          <w:lang w:val="en-ID"/>
        </w:rPr>
        <w:t xml:space="preserve"> eucalyptus plantation as a buffer for RER. Wim noted that in HH, APRIL will be planting in degraded areas and will put </w:t>
      </w:r>
      <w:r w:rsidR="00204D94">
        <w:rPr>
          <w:rFonts w:cstheme="minorHAnsi"/>
          <w:lang w:val="en-ID"/>
        </w:rPr>
        <w:t xml:space="preserve">plantations </w:t>
      </w:r>
      <w:r w:rsidR="00AE4F12" w:rsidRPr="005D0DF7">
        <w:rPr>
          <w:rFonts w:cstheme="minorHAnsi"/>
          <w:lang w:val="en-ID"/>
        </w:rPr>
        <w:t>in greenbelts. Currently APRIL’s greenbelts are twice the regulation size</w:t>
      </w:r>
      <w:r w:rsidR="0043309B">
        <w:rPr>
          <w:rFonts w:cstheme="minorHAnsi"/>
          <w:lang w:val="en-ID"/>
        </w:rPr>
        <w:t xml:space="preserve"> (i.e. 100m)</w:t>
      </w:r>
      <w:r w:rsidR="00AE4F12" w:rsidRPr="005D0DF7">
        <w:rPr>
          <w:rFonts w:cstheme="minorHAnsi"/>
          <w:lang w:val="en-ID"/>
        </w:rPr>
        <w:t xml:space="preserve">. An area </w:t>
      </w:r>
      <w:r w:rsidR="0043309B">
        <w:rPr>
          <w:rFonts w:cstheme="minorHAnsi"/>
          <w:lang w:val="en-ID"/>
        </w:rPr>
        <w:t>of</w:t>
      </w:r>
      <w:r w:rsidR="0043309B" w:rsidRPr="005D0DF7">
        <w:rPr>
          <w:rFonts w:cstheme="minorHAnsi"/>
          <w:lang w:val="en-ID"/>
        </w:rPr>
        <w:t xml:space="preserve"> </w:t>
      </w:r>
      <w:r w:rsidR="00AE4F12" w:rsidRPr="005D0DF7">
        <w:rPr>
          <w:rFonts w:cstheme="minorHAnsi"/>
          <w:lang w:val="en-ID"/>
        </w:rPr>
        <w:t>concern was the use of herbicides as these could leach into the water table</w:t>
      </w:r>
      <w:r w:rsidR="0043309B">
        <w:rPr>
          <w:rFonts w:cstheme="minorHAnsi"/>
          <w:lang w:val="en-ID"/>
        </w:rPr>
        <w:t>, and further discussion is needed with APRIL on this</w:t>
      </w:r>
      <w:r w:rsidR="00AE4F12" w:rsidRPr="005D0DF7">
        <w:rPr>
          <w:rFonts w:cstheme="minorHAnsi"/>
          <w:lang w:val="en-ID"/>
        </w:rPr>
        <w:t xml:space="preserve">. </w:t>
      </w:r>
    </w:p>
    <w:p w14:paraId="003319E3" w14:textId="77777777" w:rsidR="00AE4F12" w:rsidRPr="005D0DF7" w:rsidRDefault="00AE4F12" w:rsidP="00EC0473">
      <w:pPr>
        <w:spacing w:after="0"/>
        <w:jc w:val="both"/>
        <w:rPr>
          <w:rFonts w:cstheme="minorHAnsi"/>
          <w:b/>
          <w:bCs/>
          <w:lang w:val="en-ID"/>
        </w:rPr>
      </w:pPr>
      <w:r w:rsidRPr="005D0DF7">
        <w:rPr>
          <w:rFonts w:cstheme="minorHAnsi"/>
          <w:b/>
          <w:bCs/>
          <w:lang w:val="en-ID"/>
        </w:rPr>
        <w:t>Discussion Points</w:t>
      </w:r>
    </w:p>
    <w:p w14:paraId="4374D568" w14:textId="7362817C" w:rsidR="00AE4F12" w:rsidRPr="005D0DF7" w:rsidRDefault="00AE4F12" w:rsidP="00EC0473">
      <w:pPr>
        <w:spacing w:after="0"/>
        <w:jc w:val="both"/>
        <w:rPr>
          <w:rFonts w:cstheme="minorHAnsi"/>
          <w:lang w:val="en-ID"/>
        </w:rPr>
      </w:pPr>
      <w:r w:rsidRPr="005D0DF7">
        <w:rPr>
          <w:rFonts w:cstheme="minorHAnsi"/>
          <w:lang w:val="en-ID"/>
        </w:rPr>
        <w:t xml:space="preserve">Ibu </w:t>
      </w:r>
      <w:proofErr w:type="spellStart"/>
      <w:r w:rsidRPr="005D0DF7">
        <w:rPr>
          <w:rFonts w:cstheme="minorHAnsi"/>
          <w:lang w:val="en-ID"/>
        </w:rPr>
        <w:t>Nuning</w:t>
      </w:r>
      <w:proofErr w:type="spellEnd"/>
      <w:r w:rsidRPr="005D0DF7">
        <w:rPr>
          <w:rFonts w:cstheme="minorHAnsi"/>
          <w:lang w:val="en-ID"/>
        </w:rPr>
        <w:t xml:space="preserve"> noted that eucalyptus trees need a lot of water</w:t>
      </w:r>
      <w:r w:rsidR="0043309B">
        <w:rPr>
          <w:rFonts w:cstheme="minorHAnsi"/>
          <w:lang w:val="en-ID"/>
        </w:rPr>
        <w:t>,</w:t>
      </w:r>
      <w:r w:rsidRPr="005D0DF7">
        <w:rPr>
          <w:rFonts w:cstheme="minorHAnsi"/>
          <w:lang w:val="en-ID"/>
        </w:rPr>
        <w:t xml:space="preserve"> steps need to be taken to ensure that the water resources of the local community are not </w:t>
      </w:r>
      <w:r w:rsidR="006D67BC">
        <w:rPr>
          <w:rFonts w:cstheme="minorHAnsi"/>
          <w:lang w:val="en-ID"/>
        </w:rPr>
        <w:t>disrupted</w:t>
      </w:r>
      <w:r w:rsidRPr="005D0DF7">
        <w:rPr>
          <w:rFonts w:cstheme="minorHAnsi"/>
          <w:lang w:val="en-ID"/>
        </w:rPr>
        <w:t xml:space="preserve">. </w:t>
      </w:r>
    </w:p>
    <w:p w14:paraId="5D5B1AB9" w14:textId="3600C36D" w:rsidR="002C55E3" w:rsidRPr="002C55E3" w:rsidRDefault="00AE4F12" w:rsidP="002C55E3">
      <w:pPr>
        <w:jc w:val="both"/>
        <w:rPr>
          <w:rFonts w:cstheme="minorHAnsi"/>
          <w:lang w:val="en-ID"/>
        </w:rPr>
      </w:pPr>
      <w:r w:rsidRPr="005D0DF7">
        <w:rPr>
          <w:rFonts w:cstheme="minorHAnsi"/>
          <w:lang w:val="en-ID"/>
        </w:rPr>
        <w:t>Another point of discussion was the lifetime of the plantation. One cycle is at least 6 years so APRIL is estimating that it will need at least 30 years to see a return on its investment. Agis noted that the physical infrastructure and social preparation are major investments</w:t>
      </w:r>
      <w:r w:rsidR="006D67BC">
        <w:rPr>
          <w:rFonts w:cstheme="minorHAnsi"/>
          <w:lang w:val="en-ID"/>
        </w:rPr>
        <w:t>,</w:t>
      </w:r>
      <w:r w:rsidRPr="005D0DF7">
        <w:rPr>
          <w:rFonts w:cstheme="minorHAnsi"/>
          <w:lang w:val="en-ID"/>
        </w:rPr>
        <w:t xml:space="preserve"> and it will take time to make all the preparations before the plantation can even begin operations.  Discussions will continue with APRIL regarding the buffer. </w:t>
      </w:r>
    </w:p>
    <w:p w14:paraId="302FD425" w14:textId="77777777" w:rsidR="00E16D77" w:rsidRDefault="00E16D77" w:rsidP="00EC0473">
      <w:pPr>
        <w:spacing w:after="0"/>
        <w:jc w:val="both"/>
        <w:rPr>
          <w:rFonts w:cstheme="minorHAnsi"/>
          <w:b/>
          <w:bCs/>
          <w:lang w:val="en-ID"/>
        </w:rPr>
      </w:pPr>
    </w:p>
    <w:p w14:paraId="51BB2F20" w14:textId="4A2CB530" w:rsidR="00AE4F12" w:rsidRPr="005D0DF7" w:rsidRDefault="00AE4F12" w:rsidP="00EC0473">
      <w:pPr>
        <w:spacing w:after="0"/>
        <w:jc w:val="both"/>
        <w:rPr>
          <w:rFonts w:cstheme="minorHAnsi"/>
          <w:b/>
          <w:bCs/>
          <w:lang w:val="en-ID"/>
        </w:rPr>
      </w:pPr>
      <w:r w:rsidRPr="005D0DF7">
        <w:rPr>
          <w:rFonts w:cstheme="minorHAnsi"/>
          <w:b/>
          <w:bCs/>
          <w:lang w:val="en-ID"/>
        </w:rPr>
        <w:lastRenderedPageBreak/>
        <w:t>Action Point:</w:t>
      </w:r>
    </w:p>
    <w:p w14:paraId="150BD28B" w14:textId="7C06CA23" w:rsidR="00AE4F12" w:rsidRPr="002A7DBB" w:rsidRDefault="002A7DBB" w:rsidP="00EC0473">
      <w:pPr>
        <w:spacing w:after="240"/>
        <w:jc w:val="both"/>
        <w:rPr>
          <w:rFonts w:cstheme="minorHAnsi"/>
        </w:rPr>
      </w:pPr>
      <w:r>
        <w:rPr>
          <w:rFonts w:cstheme="minorHAnsi"/>
        </w:rPr>
        <w:t>AP</w:t>
      </w:r>
      <w:r w:rsidR="00A0432F">
        <w:rPr>
          <w:rFonts w:cstheme="minorHAnsi"/>
        </w:rPr>
        <w:t>1</w:t>
      </w:r>
      <w:r w:rsidR="00E16D77">
        <w:rPr>
          <w:rFonts w:cstheme="minorHAnsi"/>
        </w:rPr>
        <w:t>6</w:t>
      </w:r>
      <w:r w:rsidR="00A0432F">
        <w:rPr>
          <w:rFonts w:cstheme="minorHAnsi"/>
        </w:rPr>
        <w:t xml:space="preserve">: </w:t>
      </w:r>
      <w:r w:rsidR="006D67BC">
        <w:rPr>
          <w:rFonts w:cstheme="minorHAnsi"/>
        </w:rPr>
        <w:t xml:space="preserve">In </w:t>
      </w:r>
      <w:r w:rsidR="00AE4F12" w:rsidRPr="002A7DBB">
        <w:rPr>
          <w:rFonts w:cstheme="minorHAnsi"/>
        </w:rPr>
        <w:t xml:space="preserve">the agreement will APRIL, </w:t>
      </w:r>
      <w:r w:rsidR="006D67BC">
        <w:rPr>
          <w:rFonts w:cstheme="minorHAnsi"/>
        </w:rPr>
        <w:t>we should e</w:t>
      </w:r>
      <w:r w:rsidR="006D67BC" w:rsidRPr="002A7DBB">
        <w:rPr>
          <w:rFonts w:cstheme="minorHAnsi"/>
        </w:rPr>
        <w:t xml:space="preserve">nsure that </w:t>
      </w:r>
      <w:r w:rsidR="00AE4F12" w:rsidRPr="002A7DBB">
        <w:rPr>
          <w:rFonts w:cstheme="minorHAnsi"/>
        </w:rPr>
        <w:t xml:space="preserve">the greenbelts in HH are twice the regulation size. </w:t>
      </w:r>
    </w:p>
    <w:p w14:paraId="0156D47E" w14:textId="35C358B0" w:rsidR="00AE4F12" w:rsidRPr="00A0432F" w:rsidRDefault="00EC0473" w:rsidP="00EC0473">
      <w:pPr>
        <w:spacing w:after="0"/>
        <w:ind w:left="357"/>
        <w:jc w:val="both"/>
        <w:rPr>
          <w:rFonts w:cstheme="minorHAnsi"/>
        </w:rPr>
      </w:pPr>
      <w:r>
        <w:rPr>
          <w:rFonts w:cstheme="minorHAnsi"/>
          <w:b/>
          <w:bCs/>
          <w:lang w:val="en-ID"/>
        </w:rPr>
        <w:t>6</w:t>
      </w:r>
      <w:r w:rsidR="00A0432F">
        <w:rPr>
          <w:rFonts w:cstheme="minorHAnsi"/>
          <w:b/>
          <w:bCs/>
          <w:lang w:val="en-ID"/>
        </w:rPr>
        <w:t xml:space="preserve">. </w:t>
      </w:r>
      <w:r w:rsidR="00AE4F12" w:rsidRPr="005D0DF7">
        <w:rPr>
          <w:rFonts w:cstheme="minorHAnsi"/>
          <w:b/>
          <w:bCs/>
          <w:lang w:val="en-ID"/>
        </w:rPr>
        <w:t xml:space="preserve">AOB: </w:t>
      </w:r>
      <w:r>
        <w:rPr>
          <w:rFonts w:cstheme="minorHAnsi"/>
        </w:rPr>
        <w:t>6</w:t>
      </w:r>
      <w:r w:rsidR="00A0432F">
        <w:rPr>
          <w:rFonts w:cstheme="minorHAnsi"/>
        </w:rPr>
        <w:t xml:space="preserve">.1 </w:t>
      </w:r>
      <w:r w:rsidR="00AE4F12" w:rsidRPr="00A0432F">
        <w:rPr>
          <w:rFonts w:cstheme="minorHAnsi"/>
        </w:rPr>
        <w:t xml:space="preserve">Next meeting is scheduled for 28 January 2026 at 15:00 Jakarta time via zoom. A meeting is also scheduled for 1 April 2026 at 15:00 Jakarta time. </w:t>
      </w:r>
    </w:p>
    <w:p w14:paraId="7B2298B9" w14:textId="3A729A18" w:rsidR="00AE4F12" w:rsidRPr="005D0DF7" w:rsidRDefault="00EC0473" w:rsidP="00EC0473">
      <w:pPr>
        <w:pStyle w:val="ListParagraph"/>
        <w:spacing w:after="0"/>
        <w:ind w:left="357"/>
        <w:contextualSpacing w:val="0"/>
        <w:jc w:val="both"/>
        <w:rPr>
          <w:rFonts w:cstheme="minorHAnsi"/>
        </w:rPr>
      </w:pPr>
      <w:r>
        <w:rPr>
          <w:rFonts w:cstheme="minorHAnsi"/>
        </w:rPr>
        <w:t>6</w:t>
      </w:r>
      <w:r w:rsidR="00A0432F">
        <w:rPr>
          <w:rFonts w:cstheme="minorHAnsi"/>
        </w:rPr>
        <w:t xml:space="preserve">.2 </w:t>
      </w:r>
      <w:r w:rsidR="00AE4F12" w:rsidRPr="005D0DF7">
        <w:rPr>
          <w:rFonts w:cstheme="minorHAnsi"/>
        </w:rPr>
        <w:t xml:space="preserve">The next in-person Patron’s meeting is planned for November 2026. </w:t>
      </w:r>
    </w:p>
    <w:p w14:paraId="64186E3D" w14:textId="77777777" w:rsidR="00282313" w:rsidRDefault="00282313" w:rsidP="00A57146">
      <w:pPr>
        <w:rPr>
          <w:rFonts w:eastAsia="Calibri" w:cstheme="minorHAnsi"/>
          <w:b/>
          <w:bCs/>
          <w:kern w:val="0"/>
          <w:lang w:val="en-US"/>
          <w14:ligatures w14:val="none"/>
        </w:rPr>
      </w:pPr>
      <w:r>
        <w:rPr>
          <w:rFonts w:eastAsia="Calibri" w:cstheme="minorHAnsi"/>
          <w:b/>
          <w:bCs/>
          <w:kern w:val="0"/>
          <w:lang w:val="en-US"/>
          <w14:ligatures w14:val="none"/>
        </w:rPr>
        <w:br w:type="page"/>
      </w:r>
    </w:p>
    <w:p w14:paraId="731D4A71" w14:textId="222E2DCF" w:rsidR="00FD49C3" w:rsidRPr="00FD49C3" w:rsidRDefault="00F14C22" w:rsidP="007977A8">
      <w:pPr>
        <w:spacing w:after="200"/>
        <w:jc w:val="both"/>
        <w:rPr>
          <w:rFonts w:eastAsia="Calibri" w:cstheme="minorHAnsi"/>
          <w:b/>
          <w:bCs/>
          <w:kern w:val="0"/>
          <w:sz w:val="28"/>
          <w:szCs w:val="28"/>
          <w:lang w:val="en-US"/>
          <w14:ligatures w14:val="none"/>
        </w:rPr>
      </w:pPr>
      <w:r w:rsidRPr="00FD49C3">
        <w:rPr>
          <w:rFonts w:eastAsia="Calibri" w:cstheme="minorHAnsi"/>
          <w:b/>
          <w:bCs/>
          <w:kern w:val="0"/>
          <w:sz w:val="28"/>
          <w:szCs w:val="28"/>
          <w:lang w:val="en-US"/>
          <w14:ligatures w14:val="none"/>
        </w:rPr>
        <w:lastRenderedPageBreak/>
        <w:t>Annual General Meeting of YAKEHI</w:t>
      </w:r>
    </w:p>
    <w:p w14:paraId="76AF04FF" w14:textId="5412DFB7" w:rsidR="00F14C22" w:rsidRPr="005D0DF7" w:rsidRDefault="00F14C22" w:rsidP="007977A8">
      <w:pPr>
        <w:spacing w:after="200"/>
        <w:jc w:val="both"/>
        <w:rPr>
          <w:rFonts w:eastAsia="Calibri" w:cstheme="minorHAnsi"/>
          <w:b/>
          <w:bCs/>
          <w:kern w:val="0"/>
          <w:lang w:val="en-US"/>
          <w14:ligatures w14:val="none"/>
        </w:rPr>
      </w:pPr>
      <w:r w:rsidRPr="005D0DF7">
        <w:rPr>
          <w:rFonts w:eastAsia="Calibri" w:cstheme="minorHAnsi"/>
          <w:b/>
          <w:bCs/>
          <w:kern w:val="0"/>
          <w:lang w:val="en-US"/>
          <w14:ligatures w14:val="none"/>
        </w:rPr>
        <w:t xml:space="preserve">Bogor, </w:t>
      </w:r>
      <w:r w:rsidR="00A22D35" w:rsidRPr="005D0DF7">
        <w:rPr>
          <w:rFonts w:eastAsia="Calibri" w:cstheme="minorHAnsi"/>
          <w:b/>
          <w:bCs/>
          <w:kern w:val="0"/>
          <w:lang w:val="en-US"/>
          <w14:ligatures w14:val="none"/>
        </w:rPr>
        <w:t>5</w:t>
      </w:r>
      <w:r w:rsidRPr="005D0DF7">
        <w:rPr>
          <w:rFonts w:eastAsia="Calibri" w:cstheme="minorHAnsi"/>
          <w:b/>
          <w:bCs/>
          <w:kern w:val="0"/>
          <w:lang w:val="en-US"/>
          <w14:ligatures w14:val="none"/>
        </w:rPr>
        <w:t xml:space="preserve"> November 20</w:t>
      </w:r>
      <w:r w:rsidR="00A22D35" w:rsidRPr="005D0DF7">
        <w:rPr>
          <w:rFonts w:eastAsia="Calibri" w:cstheme="minorHAnsi"/>
          <w:b/>
          <w:bCs/>
          <w:kern w:val="0"/>
          <w:lang w:val="en-US"/>
          <w14:ligatures w14:val="none"/>
        </w:rPr>
        <w:t>25</w:t>
      </w:r>
    </w:p>
    <w:p w14:paraId="335F8F1E" w14:textId="77777777" w:rsidR="00F14C22" w:rsidRPr="005D0DF7" w:rsidRDefault="00F14C22" w:rsidP="007977A8">
      <w:pPr>
        <w:spacing w:after="200"/>
        <w:jc w:val="both"/>
        <w:rPr>
          <w:rFonts w:eastAsia="Calibri" w:cstheme="minorHAnsi"/>
          <w:kern w:val="0"/>
          <w:lang w:val="en-US"/>
          <w14:ligatures w14:val="none"/>
        </w:rPr>
      </w:pPr>
      <w:r w:rsidRPr="005D0DF7">
        <w:rPr>
          <w:rFonts w:eastAsia="Calibri" w:cstheme="minorHAnsi"/>
          <w:b/>
          <w:bCs/>
          <w:kern w:val="0"/>
          <w:lang w:val="en-US"/>
          <w14:ligatures w14:val="none"/>
        </w:rPr>
        <w:t>Participan</w:t>
      </w:r>
      <w:r w:rsidRPr="005D0DF7">
        <w:rPr>
          <w:rFonts w:eastAsia="Calibri" w:cstheme="minorHAnsi"/>
          <w:kern w:val="0"/>
          <w:lang w:val="en-US"/>
          <w14:ligatures w14:val="none"/>
        </w:rPr>
        <w:t xml:space="preserve">ts: Nick Prentice (Chair of the Board of Patron of Yayasan KEHI), </w:t>
      </w:r>
      <w:proofErr w:type="spellStart"/>
      <w:r w:rsidRPr="005D0DF7">
        <w:rPr>
          <w:rFonts w:eastAsia="Calibri" w:cstheme="minorHAnsi"/>
          <w:kern w:val="0"/>
          <w:lang w:val="en-US"/>
          <w14:ligatures w14:val="none"/>
        </w:rPr>
        <w:t>Nuning</w:t>
      </w:r>
      <w:proofErr w:type="spellEnd"/>
      <w:r w:rsidRPr="005D0DF7">
        <w:rPr>
          <w:rFonts w:eastAsia="Calibri" w:cstheme="minorHAnsi"/>
          <w:kern w:val="0"/>
          <w:lang w:val="en-US"/>
          <w14:ligatures w14:val="none"/>
        </w:rPr>
        <w:t xml:space="preserve"> S Barwa (Patron of Yayasan KEHI), Agus </w:t>
      </w:r>
      <w:proofErr w:type="spellStart"/>
      <w:r w:rsidRPr="005D0DF7">
        <w:rPr>
          <w:rFonts w:eastAsia="Calibri" w:cstheme="minorHAnsi"/>
          <w:kern w:val="0"/>
          <w:lang w:val="en-US"/>
          <w14:ligatures w14:val="none"/>
        </w:rPr>
        <w:t>Sarsito</w:t>
      </w:r>
      <w:proofErr w:type="spellEnd"/>
      <w:r w:rsidRPr="005D0DF7">
        <w:rPr>
          <w:rFonts w:eastAsia="Calibri" w:cstheme="minorHAnsi"/>
          <w:kern w:val="0"/>
          <w:lang w:val="en-US"/>
          <w14:ligatures w14:val="none"/>
        </w:rPr>
        <w:t xml:space="preserve"> (Patron of Yayasan KEHI), Dieter Hoffmann (Patron of Yayasan KEHI), Wim Giesen (Patron of Yayasan KEHI)</w:t>
      </w:r>
    </w:p>
    <w:p w14:paraId="74023BB3" w14:textId="7ADBF183" w:rsidR="00F14C22" w:rsidRPr="005D0DF7" w:rsidRDefault="00F14C22" w:rsidP="007977A8">
      <w:pPr>
        <w:spacing w:after="200"/>
        <w:jc w:val="both"/>
        <w:rPr>
          <w:rFonts w:eastAsia="Calibri" w:cstheme="minorHAnsi"/>
          <w:kern w:val="0"/>
          <w:lang w:val="en-US"/>
          <w14:ligatures w14:val="none"/>
        </w:rPr>
      </w:pPr>
      <w:r w:rsidRPr="005D0DF7">
        <w:rPr>
          <w:rFonts w:eastAsia="Calibri" w:cstheme="minorHAnsi"/>
          <w:b/>
          <w:bCs/>
          <w:kern w:val="0"/>
          <w:lang w:val="en-US"/>
          <w14:ligatures w14:val="none"/>
        </w:rPr>
        <w:t>In Attendance</w:t>
      </w:r>
      <w:r w:rsidRPr="005D0DF7">
        <w:rPr>
          <w:rFonts w:eastAsia="Calibri" w:cstheme="minorHAnsi"/>
          <w:kern w:val="0"/>
          <w:lang w:val="en-US"/>
          <w14:ligatures w14:val="none"/>
        </w:rPr>
        <w:t xml:space="preserve">: Shashi Kumaran (Supervisor of Yayasan KEHI), Tom Walsh (Chair of </w:t>
      </w:r>
      <w:proofErr w:type="spellStart"/>
      <w:r w:rsidRPr="005D0DF7">
        <w:rPr>
          <w:rFonts w:eastAsia="Calibri" w:cstheme="minorHAnsi"/>
          <w:kern w:val="0"/>
          <w:lang w:val="en-US"/>
          <w14:ligatures w14:val="none"/>
        </w:rPr>
        <w:t>Yakehi</w:t>
      </w:r>
      <w:proofErr w:type="spellEnd"/>
      <w:r w:rsidRPr="005D0DF7">
        <w:rPr>
          <w:rFonts w:eastAsia="Calibri" w:cstheme="minorHAnsi"/>
          <w:kern w:val="0"/>
          <w:lang w:val="en-US"/>
          <w14:ligatures w14:val="none"/>
        </w:rPr>
        <w:t>), Enni Safia S</w:t>
      </w:r>
      <w:r w:rsidR="00EA4E75" w:rsidRPr="005D0DF7">
        <w:rPr>
          <w:rFonts w:eastAsia="Calibri" w:cstheme="minorHAnsi"/>
          <w:kern w:val="0"/>
          <w:lang w:val="en-US"/>
          <w14:ligatures w14:val="none"/>
        </w:rPr>
        <w:t>embiring</w:t>
      </w:r>
      <w:r w:rsidRPr="005D0DF7">
        <w:rPr>
          <w:rFonts w:eastAsia="Calibri" w:cstheme="minorHAnsi"/>
          <w:kern w:val="0"/>
          <w:lang w:val="en-US"/>
          <w14:ligatures w14:val="none"/>
        </w:rPr>
        <w:t xml:space="preserve"> (Treasurer of Yayasan KEHI), Dian </w:t>
      </w:r>
      <w:proofErr w:type="spellStart"/>
      <w:r w:rsidRPr="005D0DF7">
        <w:rPr>
          <w:rFonts w:eastAsia="Calibri" w:cstheme="minorHAnsi"/>
          <w:kern w:val="0"/>
          <w:lang w:val="en-US"/>
          <w14:ligatures w14:val="none"/>
        </w:rPr>
        <w:t>Agista</w:t>
      </w:r>
      <w:proofErr w:type="spellEnd"/>
      <w:r w:rsidRPr="005D0DF7">
        <w:rPr>
          <w:rFonts w:eastAsia="Calibri" w:cstheme="minorHAnsi"/>
          <w:kern w:val="0"/>
          <w:lang w:val="en-US"/>
          <w14:ligatures w14:val="none"/>
        </w:rPr>
        <w:t xml:space="preserve"> (Director of Burung Indonesia), Bambang Irianto (</w:t>
      </w:r>
      <w:r w:rsidR="003057BD" w:rsidRPr="005D0DF7">
        <w:rPr>
          <w:rFonts w:eastAsia="Calibri" w:cstheme="minorHAnsi"/>
          <w:kern w:val="0"/>
          <w:lang w:val="en-US"/>
          <w14:ligatures w14:val="none"/>
        </w:rPr>
        <w:t>Commissioner</w:t>
      </w:r>
      <w:r w:rsidRPr="005D0DF7">
        <w:rPr>
          <w:rFonts w:eastAsia="Calibri" w:cstheme="minorHAnsi"/>
          <w:kern w:val="0"/>
          <w:lang w:val="en-US"/>
          <w14:ligatures w14:val="none"/>
        </w:rPr>
        <w:t xml:space="preserve"> of PT REKI)</w:t>
      </w:r>
    </w:p>
    <w:p w14:paraId="14B93F03" w14:textId="3225A630" w:rsidR="00F14C22" w:rsidRPr="005D0DF7" w:rsidRDefault="00F14C22" w:rsidP="007977A8">
      <w:pPr>
        <w:spacing w:after="200"/>
        <w:jc w:val="both"/>
        <w:rPr>
          <w:rFonts w:eastAsia="Calibri" w:cstheme="minorHAnsi"/>
          <w:kern w:val="0"/>
          <w:lang w:val="en-US"/>
          <w14:ligatures w14:val="none"/>
        </w:rPr>
      </w:pPr>
      <w:r w:rsidRPr="005D0DF7">
        <w:rPr>
          <w:rFonts w:eastAsia="Calibri" w:cstheme="minorHAnsi"/>
          <w:b/>
          <w:bCs/>
          <w:kern w:val="0"/>
          <w:lang w:val="en-US"/>
          <w14:ligatures w14:val="none"/>
        </w:rPr>
        <w:t>Meeting agenda</w:t>
      </w:r>
      <w:r w:rsidRPr="005D0DF7">
        <w:rPr>
          <w:rFonts w:eastAsia="Calibri" w:cstheme="minorHAnsi"/>
          <w:kern w:val="0"/>
          <w:lang w:val="en-US"/>
          <w14:ligatures w14:val="none"/>
        </w:rPr>
        <w:t xml:space="preserve">: (1) </w:t>
      </w:r>
      <w:r w:rsidR="003057BD" w:rsidRPr="005D0DF7">
        <w:rPr>
          <w:rFonts w:eastAsia="Calibri" w:cstheme="minorHAnsi"/>
          <w:kern w:val="0"/>
          <w:lang w:val="en-US"/>
          <w14:ligatures w14:val="none"/>
        </w:rPr>
        <w:t xml:space="preserve">Appointment of new Chair of Yayasan KEHI’s </w:t>
      </w:r>
      <w:r w:rsidR="00F439B9" w:rsidRPr="005D0DF7">
        <w:rPr>
          <w:rFonts w:eastAsia="Calibri" w:cstheme="minorHAnsi"/>
          <w:kern w:val="0"/>
          <w:lang w:val="en-US"/>
          <w14:ligatures w14:val="none"/>
        </w:rPr>
        <w:t>B</w:t>
      </w:r>
      <w:r w:rsidR="003057BD" w:rsidRPr="005D0DF7">
        <w:rPr>
          <w:rFonts w:eastAsia="Calibri" w:cstheme="minorHAnsi"/>
          <w:kern w:val="0"/>
          <w:lang w:val="en-US"/>
          <w14:ligatures w14:val="none"/>
        </w:rPr>
        <w:t>oard of Patrons</w:t>
      </w:r>
      <w:r w:rsidR="00F439B9" w:rsidRPr="005D0DF7">
        <w:rPr>
          <w:rFonts w:eastAsia="Calibri" w:cstheme="minorHAnsi"/>
          <w:kern w:val="0"/>
          <w:lang w:val="en-US"/>
          <w14:ligatures w14:val="none"/>
        </w:rPr>
        <w:t>;</w:t>
      </w:r>
      <w:r w:rsidRPr="005D0DF7">
        <w:rPr>
          <w:rFonts w:eastAsia="Calibri" w:cstheme="minorHAnsi"/>
          <w:kern w:val="0"/>
          <w:lang w:val="en-US"/>
          <w14:ligatures w14:val="none"/>
        </w:rPr>
        <w:t xml:space="preserve"> </w:t>
      </w:r>
      <w:r w:rsidR="003057BD" w:rsidRPr="005D0DF7">
        <w:rPr>
          <w:rFonts w:eastAsia="Calibri" w:cstheme="minorHAnsi"/>
          <w:kern w:val="0"/>
          <w:lang w:val="en-US"/>
          <w14:ligatures w14:val="none"/>
        </w:rPr>
        <w:t>(2) Appointment of new Secretary</w:t>
      </w:r>
      <w:r w:rsidR="00F439B9" w:rsidRPr="005D0DF7">
        <w:rPr>
          <w:rFonts w:eastAsia="Calibri" w:cstheme="minorHAnsi"/>
          <w:kern w:val="0"/>
          <w:lang w:val="en-US"/>
          <w14:ligatures w14:val="none"/>
        </w:rPr>
        <w:t xml:space="preserve"> and Treasurer</w:t>
      </w:r>
      <w:r w:rsidR="003057BD" w:rsidRPr="005D0DF7">
        <w:rPr>
          <w:rFonts w:eastAsia="Calibri" w:cstheme="minorHAnsi"/>
          <w:kern w:val="0"/>
          <w:lang w:val="en-US"/>
          <w14:ligatures w14:val="none"/>
        </w:rPr>
        <w:t xml:space="preserve"> of Yayasan Kehi; (3) Approval of 2024 Audit. </w:t>
      </w:r>
    </w:p>
    <w:p w14:paraId="21B308AB" w14:textId="77777777" w:rsidR="00F14C22" w:rsidRPr="005D0DF7" w:rsidRDefault="00F14C22" w:rsidP="007977A8">
      <w:pPr>
        <w:spacing w:after="200"/>
        <w:jc w:val="both"/>
        <w:rPr>
          <w:rFonts w:eastAsia="Calibri" w:cstheme="minorHAnsi"/>
          <w:kern w:val="0"/>
          <w:lang w:val="en-US"/>
          <w14:ligatures w14:val="none"/>
        </w:rPr>
      </w:pPr>
      <w:r w:rsidRPr="005D0DF7">
        <w:rPr>
          <w:rFonts w:eastAsia="Calibri" w:cstheme="minorHAnsi"/>
          <w:kern w:val="0"/>
          <w:lang w:val="en-US"/>
          <w14:ligatures w14:val="none"/>
        </w:rPr>
        <w:t>The meeting was opened by Chair of the Board of Patron of Yayasan KEHI, who informed about the matters arising.</w:t>
      </w:r>
    </w:p>
    <w:p w14:paraId="1A417AA9" w14:textId="3D8E972D" w:rsidR="00F439B9" w:rsidRPr="005D0DF7" w:rsidRDefault="00F439B9" w:rsidP="007977A8">
      <w:pPr>
        <w:spacing w:after="200"/>
        <w:jc w:val="both"/>
        <w:rPr>
          <w:rFonts w:eastAsia="Calibri" w:cstheme="minorHAnsi"/>
          <w:b/>
          <w:bCs/>
          <w:kern w:val="0"/>
          <w:lang w:val="en-US"/>
          <w14:ligatures w14:val="none"/>
        </w:rPr>
      </w:pPr>
      <w:r w:rsidRPr="005D0DF7">
        <w:rPr>
          <w:rFonts w:eastAsia="Calibri" w:cstheme="minorHAnsi"/>
          <w:b/>
          <w:bCs/>
          <w:kern w:val="0"/>
          <w:lang w:val="en-US"/>
          <w14:ligatures w14:val="none"/>
        </w:rPr>
        <w:t xml:space="preserve">Decisions Taken: </w:t>
      </w:r>
    </w:p>
    <w:p w14:paraId="67C5CB32" w14:textId="0FC9F127" w:rsidR="00EA4E75" w:rsidRPr="005D0DF7" w:rsidRDefault="00EA4E75" w:rsidP="007977A8">
      <w:pPr>
        <w:pStyle w:val="ListParagraph"/>
        <w:numPr>
          <w:ilvl w:val="0"/>
          <w:numId w:val="13"/>
        </w:numPr>
        <w:spacing w:after="0"/>
        <w:jc w:val="both"/>
        <w:rPr>
          <w:rFonts w:eastAsia="Calibri" w:cstheme="minorHAnsi"/>
          <w:kern w:val="0"/>
          <w:lang w:val="en-US"/>
          <w14:ligatures w14:val="none"/>
        </w:rPr>
      </w:pPr>
      <w:r w:rsidRPr="005D0DF7">
        <w:rPr>
          <w:rFonts w:eastAsia="Calibri" w:cstheme="minorHAnsi"/>
          <w:kern w:val="0"/>
          <w:lang w:val="en-US"/>
          <w14:ligatures w14:val="none"/>
        </w:rPr>
        <w:t>Nick Prentice</w:t>
      </w:r>
      <w:r w:rsidRPr="005D0DF7">
        <w:rPr>
          <w:rFonts w:cstheme="minorHAnsi"/>
        </w:rPr>
        <w:t xml:space="preserve"> </w:t>
      </w:r>
      <w:r w:rsidRPr="005D0DF7">
        <w:rPr>
          <w:rFonts w:eastAsia="Calibri" w:cstheme="minorHAnsi"/>
          <w:kern w:val="0"/>
          <w:lang w:val="en-US"/>
          <w14:ligatures w14:val="none"/>
        </w:rPr>
        <w:t>resigned from the position of</w:t>
      </w:r>
      <w:r w:rsidRPr="005D0DF7">
        <w:rPr>
          <w:rFonts w:cstheme="minorHAnsi"/>
        </w:rPr>
        <w:t xml:space="preserve"> </w:t>
      </w:r>
      <w:r w:rsidRPr="005D0DF7">
        <w:rPr>
          <w:rFonts w:eastAsia="Calibri" w:cstheme="minorHAnsi"/>
          <w:kern w:val="0"/>
          <w:lang w:val="en-US"/>
          <w14:ligatures w14:val="none"/>
        </w:rPr>
        <w:t>Chair of the Board of Patrons.</w:t>
      </w:r>
    </w:p>
    <w:p w14:paraId="03C63C1F" w14:textId="60A017D1" w:rsidR="008E0AC8" w:rsidRPr="005D0DF7" w:rsidRDefault="008E0AC8" w:rsidP="007977A8">
      <w:pPr>
        <w:numPr>
          <w:ilvl w:val="0"/>
          <w:numId w:val="13"/>
        </w:numPr>
        <w:spacing w:after="0"/>
        <w:contextualSpacing/>
        <w:jc w:val="both"/>
        <w:rPr>
          <w:rFonts w:eastAsia="Calibri" w:cstheme="minorHAnsi"/>
          <w:kern w:val="0"/>
          <w:lang w:val="en-US"/>
          <w14:ligatures w14:val="none"/>
        </w:rPr>
      </w:pPr>
      <w:r w:rsidRPr="005D0DF7">
        <w:rPr>
          <w:rFonts w:eastAsia="Calibri" w:cstheme="minorHAnsi"/>
          <w:kern w:val="0"/>
          <w:lang w:val="en-US"/>
          <w14:ligatures w14:val="none"/>
        </w:rPr>
        <w:t>Vinayagan Dharmaraja</w:t>
      </w:r>
      <w:r w:rsidR="00FD49C3">
        <w:rPr>
          <w:rFonts w:eastAsia="Calibri" w:cstheme="minorHAnsi"/>
          <w:kern w:val="0"/>
          <w:lang w:val="en-US"/>
          <w14:ligatures w14:val="none"/>
        </w:rPr>
        <w:t>h</w:t>
      </w:r>
      <w:r w:rsidRPr="005D0DF7">
        <w:rPr>
          <w:rFonts w:eastAsia="Calibri" w:cstheme="minorHAnsi"/>
          <w:kern w:val="0"/>
          <w:lang w:val="en-US"/>
          <w14:ligatures w14:val="none"/>
        </w:rPr>
        <w:t xml:space="preserve"> </w:t>
      </w:r>
      <w:bookmarkStart w:id="7" w:name="_Hlk214557209"/>
      <w:r w:rsidR="00FB2BDD" w:rsidRPr="005D0DF7">
        <w:rPr>
          <w:rFonts w:eastAsia="Calibri" w:cstheme="minorHAnsi"/>
          <w:kern w:val="0"/>
          <w:lang w:val="en-US"/>
          <w14:ligatures w14:val="none"/>
        </w:rPr>
        <w:t xml:space="preserve">resigned </w:t>
      </w:r>
      <w:r w:rsidRPr="005D0DF7">
        <w:rPr>
          <w:rFonts w:eastAsia="Calibri" w:cstheme="minorHAnsi"/>
          <w:kern w:val="0"/>
          <w:lang w:val="en-US"/>
          <w14:ligatures w14:val="none"/>
        </w:rPr>
        <w:t xml:space="preserve">from the position of </w:t>
      </w:r>
      <w:bookmarkEnd w:id="7"/>
      <w:r w:rsidRPr="005D0DF7">
        <w:rPr>
          <w:rFonts w:eastAsia="Calibri" w:cstheme="minorHAnsi"/>
          <w:kern w:val="0"/>
          <w:lang w:val="en-US"/>
          <w14:ligatures w14:val="none"/>
        </w:rPr>
        <w:t>member of the Board of Supervisors</w:t>
      </w:r>
      <w:r w:rsidR="00EA4E75" w:rsidRPr="005D0DF7">
        <w:rPr>
          <w:rFonts w:eastAsia="Calibri" w:cstheme="minorHAnsi"/>
          <w:kern w:val="0"/>
          <w:lang w:val="en-US"/>
          <w14:ligatures w14:val="none"/>
        </w:rPr>
        <w:t>.</w:t>
      </w:r>
    </w:p>
    <w:p w14:paraId="46592609" w14:textId="7F74C74A" w:rsidR="00F14C22" w:rsidRPr="005D0DF7" w:rsidRDefault="003057BD" w:rsidP="007977A8">
      <w:pPr>
        <w:numPr>
          <w:ilvl w:val="0"/>
          <w:numId w:val="13"/>
        </w:numPr>
        <w:spacing w:after="0"/>
        <w:contextualSpacing/>
        <w:jc w:val="both"/>
        <w:rPr>
          <w:rFonts w:eastAsia="Calibri" w:cstheme="minorHAnsi"/>
          <w:kern w:val="0"/>
          <w:lang w:val="en-US"/>
          <w14:ligatures w14:val="none"/>
        </w:rPr>
      </w:pPr>
      <w:r w:rsidRPr="005D0DF7">
        <w:rPr>
          <w:rFonts w:eastAsia="Calibri" w:cstheme="minorHAnsi"/>
          <w:kern w:val="0"/>
          <w:lang w:val="en-US"/>
          <w14:ligatures w14:val="none"/>
        </w:rPr>
        <w:t xml:space="preserve">Vina Dharmarajah was appointed as the new Chair of the Board of Patrons, replacing </w:t>
      </w:r>
      <w:bookmarkStart w:id="8" w:name="_Hlk214557189"/>
      <w:r w:rsidRPr="005D0DF7">
        <w:rPr>
          <w:rFonts w:eastAsia="Calibri" w:cstheme="minorHAnsi"/>
          <w:kern w:val="0"/>
          <w:lang w:val="en-US"/>
          <w14:ligatures w14:val="none"/>
        </w:rPr>
        <w:t>Nick Prentice</w:t>
      </w:r>
      <w:r w:rsidR="00EA4E75" w:rsidRPr="005D0DF7">
        <w:rPr>
          <w:rFonts w:eastAsia="Calibri" w:cstheme="minorHAnsi"/>
          <w:kern w:val="0"/>
          <w:lang w:val="en-US"/>
          <w14:ligatures w14:val="none"/>
        </w:rPr>
        <w:t>.</w:t>
      </w:r>
    </w:p>
    <w:bookmarkEnd w:id="8"/>
    <w:p w14:paraId="6514F112" w14:textId="3E0E4D7B" w:rsidR="00F14C22" w:rsidRPr="005D0DF7" w:rsidRDefault="008E0AC8" w:rsidP="007977A8">
      <w:pPr>
        <w:numPr>
          <w:ilvl w:val="0"/>
          <w:numId w:val="13"/>
        </w:numPr>
        <w:spacing w:after="0"/>
        <w:contextualSpacing/>
        <w:jc w:val="both"/>
        <w:rPr>
          <w:rFonts w:eastAsia="Calibri" w:cstheme="minorHAnsi"/>
          <w:kern w:val="0"/>
          <w:lang w:val="en-US"/>
          <w14:ligatures w14:val="none"/>
        </w:rPr>
      </w:pPr>
      <w:r w:rsidRPr="005D0DF7">
        <w:rPr>
          <w:rFonts w:eastAsia="Calibri" w:cstheme="minorHAnsi"/>
          <w:kern w:val="0"/>
          <w:lang w:val="en-US"/>
          <w14:ligatures w14:val="none"/>
        </w:rPr>
        <w:t xml:space="preserve">Enni Sembiring was appointed as the new Secretary of the Foundation </w:t>
      </w:r>
      <w:r w:rsidR="00FB2BDD" w:rsidRPr="005D0DF7">
        <w:rPr>
          <w:rFonts w:eastAsia="Calibri" w:cstheme="minorHAnsi"/>
          <w:kern w:val="0"/>
          <w:lang w:val="en-US"/>
          <w14:ligatures w14:val="none"/>
        </w:rPr>
        <w:t xml:space="preserve">replacing </w:t>
      </w:r>
      <w:r w:rsidR="00FB2BDD" w:rsidRPr="005D0DF7">
        <w:rPr>
          <w:rFonts w:cstheme="minorHAnsi"/>
        </w:rPr>
        <w:t>Rizki</w:t>
      </w:r>
      <w:r w:rsidRPr="005D0DF7">
        <w:rPr>
          <w:rFonts w:cstheme="minorHAnsi"/>
        </w:rPr>
        <w:t xml:space="preserve"> Mardhatillah</w:t>
      </w:r>
      <w:r w:rsidR="00EA4E75" w:rsidRPr="005D0DF7">
        <w:rPr>
          <w:rFonts w:cstheme="minorHAnsi"/>
        </w:rPr>
        <w:t>.</w:t>
      </w:r>
    </w:p>
    <w:p w14:paraId="4C05250E" w14:textId="45BF3B3B" w:rsidR="008E0AC8" w:rsidRPr="005D0DF7" w:rsidRDefault="008E0AC8" w:rsidP="007977A8">
      <w:pPr>
        <w:pStyle w:val="ListParagraph"/>
        <w:numPr>
          <w:ilvl w:val="0"/>
          <w:numId w:val="13"/>
        </w:numPr>
        <w:spacing w:after="0"/>
        <w:jc w:val="both"/>
        <w:rPr>
          <w:rFonts w:eastAsia="Calibri" w:cstheme="minorHAnsi"/>
          <w:kern w:val="0"/>
          <w:lang w:val="en-US"/>
          <w14:ligatures w14:val="none"/>
        </w:rPr>
      </w:pPr>
      <w:r w:rsidRPr="005D0DF7">
        <w:rPr>
          <w:rFonts w:eastAsia="Calibri" w:cstheme="minorHAnsi"/>
          <w:kern w:val="0"/>
          <w:lang w:val="en-US"/>
          <w14:ligatures w14:val="none"/>
        </w:rPr>
        <w:t xml:space="preserve">Isa </w:t>
      </w:r>
      <w:r w:rsidR="00F439B9" w:rsidRPr="005D0DF7">
        <w:rPr>
          <w:rFonts w:eastAsia="Calibri" w:cstheme="minorHAnsi"/>
          <w:kern w:val="0"/>
          <w:lang w:val="en-US"/>
          <w14:ligatures w14:val="none"/>
        </w:rPr>
        <w:t>Zaenal was appointed as the new</w:t>
      </w:r>
      <w:r w:rsidRPr="005D0DF7">
        <w:rPr>
          <w:rFonts w:eastAsia="Calibri" w:cstheme="minorHAnsi"/>
          <w:kern w:val="0"/>
          <w:lang w:val="en-US"/>
          <w14:ligatures w14:val="none"/>
        </w:rPr>
        <w:t xml:space="preserve"> Treasurer of the Foundation replacing Enni Sembiring</w:t>
      </w:r>
      <w:r w:rsidR="00EA4E75" w:rsidRPr="005D0DF7">
        <w:rPr>
          <w:rFonts w:eastAsia="Calibri" w:cstheme="minorHAnsi"/>
          <w:kern w:val="0"/>
          <w:lang w:val="en-US"/>
          <w14:ligatures w14:val="none"/>
        </w:rPr>
        <w:t>.</w:t>
      </w:r>
    </w:p>
    <w:p w14:paraId="10324FA6" w14:textId="5B1B428F" w:rsidR="003057BD" w:rsidRDefault="003057BD" w:rsidP="007977A8">
      <w:pPr>
        <w:pStyle w:val="ListParagraph"/>
        <w:numPr>
          <w:ilvl w:val="0"/>
          <w:numId w:val="13"/>
        </w:numPr>
        <w:spacing w:after="0"/>
        <w:jc w:val="both"/>
        <w:rPr>
          <w:rFonts w:eastAsia="Calibri" w:cstheme="minorHAnsi"/>
          <w:kern w:val="0"/>
          <w:lang w:val="en-US"/>
          <w14:ligatures w14:val="none"/>
        </w:rPr>
      </w:pPr>
      <w:bookmarkStart w:id="9" w:name="_Hlk214528680"/>
      <w:r w:rsidRPr="005D0DF7">
        <w:rPr>
          <w:rFonts w:eastAsia="Calibri" w:cstheme="minorHAnsi"/>
          <w:kern w:val="0"/>
          <w:lang w:val="en-US"/>
          <w14:ligatures w14:val="none"/>
        </w:rPr>
        <w:t xml:space="preserve">The 2024 audit report for Yayasan </w:t>
      </w:r>
      <w:r w:rsidR="00FB2BDD" w:rsidRPr="005D0DF7">
        <w:rPr>
          <w:rFonts w:eastAsia="Calibri" w:cstheme="minorHAnsi"/>
          <w:kern w:val="0"/>
          <w:lang w:val="en-US"/>
          <w14:ligatures w14:val="none"/>
        </w:rPr>
        <w:t>KEHI was</w:t>
      </w:r>
      <w:r w:rsidRPr="005D0DF7">
        <w:rPr>
          <w:rFonts w:eastAsia="Calibri" w:cstheme="minorHAnsi"/>
          <w:kern w:val="0"/>
          <w:lang w:val="en-US"/>
          <w14:ligatures w14:val="none"/>
        </w:rPr>
        <w:t xml:space="preserve"> approved by the Patrons.</w:t>
      </w:r>
    </w:p>
    <w:p w14:paraId="7F876CC2" w14:textId="08B35303" w:rsidR="00FD49C3" w:rsidRPr="005D0DF7" w:rsidRDefault="00FD49C3" w:rsidP="007977A8">
      <w:pPr>
        <w:pStyle w:val="ListParagraph"/>
        <w:numPr>
          <w:ilvl w:val="0"/>
          <w:numId w:val="13"/>
        </w:numPr>
        <w:spacing w:after="120"/>
        <w:ind w:left="714" w:hanging="357"/>
        <w:contextualSpacing w:val="0"/>
        <w:jc w:val="both"/>
        <w:rPr>
          <w:rFonts w:eastAsia="Calibri" w:cstheme="minorHAnsi"/>
          <w:kern w:val="0"/>
          <w:lang w:val="en-US"/>
          <w14:ligatures w14:val="none"/>
        </w:rPr>
      </w:pPr>
      <w:r>
        <w:rPr>
          <w:rFonts w:eastAsia="Calibri" w:cstheme="minorHAnsi"/>
          <w:kern w:val="0"/>
          <w:lang w:val="en-US"/>
          <w14:ligatures w14:val="none"/>
        </w:rPr>
        <w:t>Re-appointment of the auditors.</w:t>
      </w:r>
    </w:p>
    <w:p w14:paraId="05F14821" w14:textId="299B87E7" w:rsidR="00F14C22" w:rsidRPr="005D0DF7" w:rsidRDefault="00F14C22" w:rsidP="007977A8">
      <w:pPr>
        <w:spacing w:after="0"/>
        <w:jc w:val="both"/>
        <w:rPr>
          <w:rFonts w:eastAsia="Calibri" w:cstheme="minorHAnsi"/>
          <w:kern w:val="0"/>
          <w:lang w:val="en-US"/>
          <w14:ligatures w14:val="none"/>
        </w:rPr>
      </w:pPr>
      <w:bookmarkStart w:id="10" w:name="_Hlk214528857"/>
      <w:bookmarkStart w:id="11" w:name="_Hlk187745870"/>
      <w:bookmarkEnd w:id="9"/>
      <w:r w:rsidRPr="005D0DF7">
        <w:rPr>
          <w:rFonts w:eastAsia="Calibri" w:cstheme="minorHAnsi"/>
          <w:b/>
          <w:bCs/>
          <w:kern w:val="0"/>
          <w:lang w:val="en-US"/>
          <w14:ligatures w14:val="none"/>
        </w:rPr>
        <w:t>Action point:</w:t>
      </w:r>
      <w:r w:rsidRPr="005D0DF7">
        <w:rPr>
          <w:rFonts w:eastAsia="Calibri" w:cstheme="minorHAnsi"/>
          <w:kern w:val="0"/>
          <w:lang w:val="en-US"/>
          <w14:ligatures w14:val="none"/>
        </w:rPr>
        <w:t xml:space="preserve"> Legalize the meeting decision</w:t>
      </w:r>
      <w:r w:rsidR="00FD4B25" w:rsidRPr="005D0DF7">
        <w:rPr>
          <w:rFonts w:eastAsia="Calibri" w:cstheme="minorHAnsi"/>
          <w:kern w:val="0"/>
          <w:lang w:val="en-US"/>
          <w14:ligatures w14:val="none"/>
        </w:rPr>
        <w:t>s</w:t>
      </w:r>
      <w:r w:rsidRPr="005D0DF7">
        <w:rPr>
          <w:rFonts w:eastAsia="Calibri" w:cstheme="minorHAnsi"/>
          <w:kern w:val="0"/>
          <w:lang w:val="en-US"/>
          <w14:ligatures w14:val="none"/>
        </w:rPr>
        <w:t xml:space="preserve"> through updating the Yayasan KEHI deeds.</w:t>
      </w:r>
      <w:bookmarkEnd w:id="10"/>
    </w:p>
    <w:bookmarkEnd w:id="11"/>
    <w:p w14:paraId="5DB899AB" w14:textId="77777777" w:rsidR="00560923" w:rsidRPr="005D0DF7" w:rsidRDefault="00560923" w:rsidP="007977A8">
      <w:pPr>
        <w:jc w:val="both"/>
        <w:rPr>
          <w:rFonts w:cstheme="minorHAnsi"/>
          <w:lang w:val="en-US"/>
        </w:rPr>
      </w:pPr>
    </w:p>
    <w:p w14:paraId="68678BEC" w14:textId="77777777" w:rsidR="002D384B" w:rsidRPr="005D0DF7" w:rsidRDefault="002D384B" w:rsidP="007977A8">
      <w:pPr>
        <w:jc w:val="both"/>
        <w:rPr>
          <w:rFonts w:cstheme="minorHAnsi"/>
          <w:lang w:val="en-US"/>
        </w:rPr>
      </w:pPr>
    </w:p>
    <w:p w14:paraId="42F66DF0" w14:textId="77777777" w:rsidR="00282313" w:rsidRDefault="00282313" w:rsidP="007977A8">
      <w:pPr>
        <w:jc w:val="both"/>
        <w:rPr>
          <w:rFonts w:cstheme="minorHAnsi"/>
          <w:lang w:val="en-ID"/>
        </w:rPr>
      </w:pPr>
      <w:r>
        <w:rPr>
          <w:rFonts w:cstheme="minorHAnsi"/>
          <w:lang w:val="en-ID"/>
        </w:rPr>
        <w:br w:type="page"/>
      </w:r>
    </w:p>
    <w:p w14:paraId="0D9E5E4D" w14:textId="78BEA0E9" w:rsidR="00A22D35" w:rsidRPr="005D0DF7" w:rsidRDefault="00A22D35" w:rsidP="007977A8">
      <w:pPr>
        <w:jc w:val="both"/>
        <w:rPr>
          <w:rFonts w:cstheme="minorHAnsi"/>
          <w:lang w:val="en-ID"/>
        </w:rPr>
      </w:pPr>
      <w:r w:rsidRPr="00FD49C3">
        <w:rPr>
          <w:rFonts w:eastAsia="Calibri" w:cstheme="minorHAnsi"/>
          <w:b/>
          <w:bCs/>
          <w:kern w:val="0"/>
          <w:sz w:val="28"/>
          <w:szCs w:val="28"/>
          <w14:ligatures w14:val="none"/>
        </w:rPr>
        <w:lastRenderedPageBreak/>
        <w:t xml:space="preserve">Meeting </w:t>
      </w:r>
      <w:r w:rsidR="00FD49C3">
        <w:rPr>
          <w:rFonts w:eastAsia="Calibri" w:cstheme="minorHAnsi"/>
          <w:b/>
          <w:bCs/>
          <w:kern w:val="0"/>
          <w:sz w:val="28"/>
          <w:szCs w:val="28"/>
          <w14:ligatures w14:val="none"/>
        </w:rPr>
        <w:t xml:space="preserve">of </w:t>
      </w:r>
      <w:r w:rsidRPr="00FD49C3">
        <w:rPr>
          <w:rFonts w:eastAsia="Calibri" w:cstheme="minorHAnsi"/>
          <w:b/>
          <w:bCs/>
          <w:kern w:val="0"/>
          <w:sz w:val="28"/>
          <w:szCs w:val="28"/>
          <w14:ligatures w14:val="none"/>
        </w:rPr>
        <w:t>General Shareholders of PT REKI</w:t>
      </w:r>
    </w:p>
    <w:p w14:paraId="0F94615B" w14:textId="54647A69" w:rsidR="00A22D35" w:rsidRPr="005D0DF7" w:rsidRDefault="00A22D35" w:rsidP="007977A8">
      <w:pPr>
        <w:spacing w:after="200"/>
        <w:jc w:val="both"/>
        <w:rPr>
          <w:rFonts w:eastAsia="Calibri" w:cstheme="minorHAnsi"/>
          <w:kern w:val="0"/>
          <w14:ligatures w14:val="none"/>
        </w:rPr>
      </w:pPr>
      <w:r w:rsidRPr="005D0DF7">
        <w:rPr>
          <w:rFonts w:eastAsia="Calibri" w:cstheme="minorHAnsi"/>
          <w:b/>
          <w:bCs/>
          <w:kern w:val="0"/>
          <w14:ligatures w14:val="none"/>
        </w:rPr>
        <w:t>Participants:</w:t>
      </w:r>
      <w:r w:rsidRPr="005D0DF7">
        <w:rPr>
          <w:rFonts w:eastAsia="Calibri" w:cstheme="minorHAnsi"/>
          <w:kern w:val="0"/>
          <w14:ligatures w14:val="none"/>
        </w:rPr>
        <w:t xml:space="preserve"> </w:t>
      </w:r>
      <w:r w:rsidR="00FD4B25" w:rsidRPr="005D0DF7">
        <w:rPr>
          <w:rFonts w:eastAsia="Calibri" w:cstheme="minorHAnsi"/>
          <w:kern w:val="0"/>
          <w14:ligatures w14:val="none"/>
        </w:rPr>
        <w:t>Nick Prentice (Chair of the Board of Patron of Yayasan KEHI</w:t>
      </w:r>
      <w:proofErr w:type="gramStart"/>
      <w:r w:rsidR="00FD4B25" w:rsidRPr="005D0DF7">
        <w:rPr>
          <w:rFonts w:eastAsia="Calibri" w:cstheme="minorHAnsi"/>
          <w:kern w:val="0"/>
          <w14:ligatures w14:val="none"/>
        </w:rPr>
        <w:t>),</w:t>
      </w:r>
      <w:r w:rsidRPr="005D0DF7">
        <w:rPr>
          <w:rFonts w:eastAsia="Calibri" w:cstheme="minorHAnsi"/>
          <w:kern w:val="0"/>
          <w14:ligatures w14:val="none"/>
        </w:rPr>
        <w:t>Tom</w:t>
      </w:r>
      <w:proofErr w:type="gramEnd"/>
      <w:r w:rsidRPr="005D0DF7">
        <w:rPr>
          <w:rFonts w:eastAsia="Calibri" w:cstheme="minorHAnsi"/>
          <w:kern w:val="0"/>
          <w14:ligatures w14:val="none"/>
        </w:rPr>
        <w:t xml:space="preserve"> Walsh (Chair of Yayasan KEHI), Bambang Irianto (Commissioner of PT REKI)</w:t>
      </w:r>
      <w:r w:rsidR="00F439B9" w:rsidRPr="005D0DF7">
        <w:rPr>
          <w:rFonts w:eastAsia="Calibri" w:cstheme="minorHAnsi"/>
          <w:kern w:val="0"/>
          <w14:ligatures w14:val="none"/>
        </w:rPr>
        <w:t>, Adam Aziz (Director of PT REKI</w:t>
      </w:r>
      <w:proofErr w:type="gramStart"/>
      <w:r w:rsidR="00F439B9" w:rsidRPr="005D0DF7">
        <w:rPr>
          <w:rFonts w:eastAsia="Calibri" w:cstheme="minorHAnsi"/>
          <w:kern w:val="0"/>
          <w14:ligatures w14:val="none"/>
        </w:rPr>
        <w:t>)</w:t>
      </w:r>
      <w:r w:rsidR="00FD4B25" w:rsidRPr="005D0DF7">
        <w:rPr>
          <w:rFonts w:cstheme="minorHAnsi"/>
        </w:rPr>
        <w:t>;</w:t>
      </w:r>
      <w:proofErr w:type="gramEnd"/>
      <w:r w:rsidR="00FD4B25" w:rsidRPr="005D0DF7">
        <w:rPr>
          <w:rFonts w:cstheme="minorHAnsi"/>
        </w:rPr>
        <w:t xml:space="preserve"> </w:t>
      </w:r>
    </w:p>
    <w:p w14:paraId="4A678812" w14:textId="77777777" w:rsidR="00A22D35" w:rsidRPr="005D0DF7" w:rsidRDefault="00A22D35" w:rsidP="007977A8">
      <w:pPr>
        <w:spacing w:after="200"/>
        <w:jc w:val="both"/>
        <w:rPr>
          <w:rFonts w:eastAsia="Calibri" w:cstheme="minorHAnsi"/>
          <w:kern w:val="0"/>
          <w14:ligatures w14:val="none"/>
        </w:rPr>
      </w:pPr>
      <w:r w:rsidRPr="005D0DF7">
        <w:rPr>
          <w:rFonts w:eastAsia="Calibri" w:cstheme="minorHAnsi"/>
          <w:b/>
          <w:bCs/>
          <w:kern w:val="0"/>
          <w14:ligatures w14:val="none"/>
        </w:rPr>
        <w:t>Absent:</w:t>
      </w:r>
      <w:r w:rsidRPr="005D0DF7">
        <w:rPr>
          <w:rFonts w:eastAsia="Calibri" w:cstheme="minorHAnsi"/>
          <w:kern w:val="0"/>
          <w14:ligatures w14:val="none"/>
        </w:rPr>
        <w:t xml:space="preserve"> Hoo Anton Siswanto (Shareholder of PT REKI)</w:t>
      </w:r>
    </w:p>
    <w:p w14:paraId="00DBF43B" w14:textId="72CE07C9" w:rsidR="00A22D35" w:rsidRPr="005D0DF7" w:rsidRDefault="00A22D35" w:rsidP="007977A8">
      <w:pPr>
        <w:spacing w:after="200"/>
        <w:jc w:val="both"/>
        <w:rPr>
          <w:rFonts w:eastAsia="Calibri" w:cstheme="minorHAnsi"/>
          <w:kern w:val="0"/>
          <w14:ligatures w14:val="none"/>
        </w:rPr>
      </w:pPr>
      <w:r w:rsidRPr="005D0DF7">
        <w:rPr>
          <w:rFonts w:eastAsia="Calibri" w:cstheme="minorHAnsi"/>
          <w:kern w:val="0"/>
          <w14:ligatures w14:val="none"/>
        </w:rPr>
        <w:t xml:space="preserve">In </w:t>
      </w:r>
      <w:r w:rsidR="00FD4B25" w:rsidRPr="005D0DF7">
        <w:rPr>
          <w:rFonts w:eastAsia="Calibri" w:cstheme="minorHAnsi"/>
          <w:kern w:val="0"/>
          <w14:ligatures w14:val="none"/>
        </w:rPr>
        <w:t>Attendance:</w:t>
      </w:r>
      <w:r w:rsidRPr="005D0DF7">
        <w:rPr>
          <w:rFonts w:eastAsia="Calibri" w:cstheme="minorHAnsi"/>
          <w:kern w:val="0"/>
          <w14:ligatures w14:val="none"/>
        </w:rPr>
        <w:t xml:space="preserve"> </w:t>
      </w:r>
      <w:proofErr w:type="spellStart"/>
      <w:r w:rsidRPr="005D0DF7">
        <w:rPr>
          <w:rFonts w:eastAsia="Calibri" w:cstheme="minorHAnsi"/>
          <w:kern w:val="0"/>
          <w14:ligatures w14:val="none"/>
        </w:rPr>
        <w:t>Nuning</w:t>
      </w:r>
      <w:proofErr w:type="spellEnd"/>
      <w:r w:rsidRPr="005D0DF7">
        <w:rPr>
          <w:rFonts w:eastAsia="Calibri" w:cstheme="minorHAnsi"/>
          <w:kern w:val="0"/>
          <w14:ligatures w14:val="none"/>
        </w:rPr>
        <w:t xml:space="preserve"> S Barwa (Patron of Yayasan KEHI), Agus </w:t>
      </w:r>
      <w:proofErr w:type="spellStart"/>
      <w:r w:rsidRPr="005D0DF7">
        <w:rPr>
          <w:rFonts w:eastAsia="Calibri" w:cstheme="minorHAnsi"/>
          <w:kern w:val="0"/>
          <w14:ligatures w14:val="none"/>
        </w:rPr>
        <w:t>Sarsito</w:t>
      </w:r>
      <w:proofErr w:type="spellEnd"/>
      <w:r w:rsidRPr="005D0DF7">
        <w:rPr>
          <w:rFonts w:eastAsia="Calibri" w:cstheme="minorHAnsi"/>
          <w:kern w:val="0"/>
          <w14:ligatures w14:val="none"/>
        </w:rPr>
        <w:t xml:space="preserve"> (Patron of Yayasan KEHI), Dieter Hoffmann (Patron of Yayasan KEHI), Wim Giesen (Patron of Yayasan KEHI), Shashi Kumaran (Supervisor of Yayasan KEHI</w:t>
      </w:r>
      <w:r w:rsidR="00FD4B25" w:rsidRPr="005D0DF7">
        <w:rPr>
          <w:rFonts w:eastAsia="Calibri" w:cstheme="minorHAnsi"/>
          <w:kern w:val="0"/>
          <w14:ligatures w14:val="none"/>
        </w:rPr>
        <w:t>), Enni</w:t>
      </w:r>
      <w:r w:rsidRPr="005D0DF7">
        <w:rPr>
          <w:rFonts w:eastAsia="Calibri" w:cstheme="minorHAnsi"/>
          <w:kern w:val="0"/>
          <w14:ligatures w14:val="none"/>
        </w:rPr>
        <w:t xml:space="preserve"> Safia S (Treasurer of Yayasan KEHI</w:t>
      </w:r>
      <w:r w:rsidRPr="005D0DF7" w:rsidDel="00086F24">
        <w:rPr>
          <w:rFonts w:eastAsia="Calibri" w:cstheme="minorHAnsi"/>
          <w:kern w:val="0"/>
          <w14:ligatures w14:val="none"/>
        </w:rPr>
        <w:t xml:space="preserve"> </w:t>
      </w:r>
      <w:proofErr w:type="spellStart"/>
      <w:r w:rsidRPr="005D0DF7">
        <w:rPr>
          <w:rFonts w:eastAsia="Calibri" w:cstheme="minorHAnsi"/>
          <w:kern w:val="0"/>
          <w14:ligatures w14:val="none"/>
        </w:rPr>
        <w:t>i</w:t>
      </w:r>
      <w:proofErr w:type="spellEnd"/>
      <w:proofErr w:type="gramStart"/>
      <w:r w:rsidRPr="005D0DF7">
        <w:rPr>
          <w:rFonts w:eastAsia="Calibri" w:cstheme="minorHAnsi"/>
          <w:kern w:val="0"/>
          <w14:ligatures w14:val="none"/>
        </w:rPr>
        <w:t>),  Dian</w:t>
      </w:r>
      <w:proofErr w:type="gramEnd"/>
      <w:r w:rsidRPr="005D0DF7">
        <w:rPr>
          <w:rFonts w:eastAsia="Calibri" w:cstheme="minorHAnsi"/>
          <w:kern w:val="0"/>
          <w14:ligatures w14:val="none"/>
        </w:rPr>
        <w:t xml:space="preserve"> </w:t>
      </w:r>
      <w:proofErr w:type="spellStart"/>
      <w:r w:rsidRPr="005D0DF7">
        <w:rPr>
          <w:rFonts w:eastAsia="Calibri" w:cstheme="minorHAnsi"/>
          <w:kern w:val="0"/>
          <w14:ligatures w14:val="none"/>
        </w:rPr>
        <w:t>Agista</w:t>
      </w:r>
      <w:proofErr w:type="spellEnd"/>
      <w:r w:rsidRPr="005D0DF7">
        <w:rPr>
          <w:rFonts w:eastAsia="Calibri" w:cstheme="minorHAnsi"/>
          <w:kern w:val="0"/>
          <w14:ligatures w14:val="none"/>
        </w:rPr>
        <w:t xml:space="preserve"> (Director of Burung Indonesia), </w:t>
      </w:r>
    </w:p>
    <w:p w14:paraId="11353F2C" w14:textId="2C4D062E" w:rsidR="00A22D35" w:rsidRPr="005D0DF7" w:rsidRDefault="00A22D35" w:rsidP="007977A8">
      <w:pPr>
        <w:spacing w:after="200"/>
        <w:jc w:val="both"/>
        <w:rPr>
          <w:rFonts w:eastAsia="Calibri" w:cstheme="minorHAnsi"/>
          <w:kern w:val="0"/>
          <w14:ligatures w14:val="none"/>
        </w:rPr>
      </w:pPr>
      <w:r w:rsidRPr="005D0DF7">
        <w:rPr>
          <w:rFonts w:eastAsia="Calibri" w:cstheme="minorHAnsi"/>
          <w:b/>
          <w:bCs/>
          <w:kern w:val="0"/>
          <w14:ligatures w14:val="none"/>
        </w:rPr>
        <w:t>Meeting agenda:</w:t>
      </w:r>
      <w:r w:rsidRPr="005D0DF7">
        <w:rPr>
          <w:rFonts w:eastAsia="Calibri" w:cstheme="minorHAnsi"/>
          <w:kern w:val="0"/>
          <w14:ligatures w14:val="none"/>
        </w:rPr>
        <w:t xml:space="preserve"> (1) </w:t>
      </w:r>
      <w:r w:rsidR="00FD4B25" w:rsidRPr="005D0DF7">
        <w:rPr>
          <w:rFonts w:eastAsia="Calibri" w:cstheme="minorHAnsi"/>
          <w:kern w:val="0"/>
          <w14:ligatures w14:val="none"/>
        </w:rPr>
        <w:t xml:space="preserve">Approval </w:t>
      </w:r>
      <w:r w:rsidRPr="005D0DF7">
        <w:rPr>
          <w:rFonts w:eastAsia="Calibri" w:cstheme="minorHAnsi"/>
          <w:kern w:val="0"/>
          <w14:ligatures w14:val="none"/>
        </w:rPr>
        <w:t>Audited Accounts 202</w:t>
      </w:r>
      <w:r w:rsidR="00FD4B25" w:rsidRPr="005D0DF7">
        <w:rPr>
          <w:rFonts w:eastAsia="Calibri" w:cstheme="minorHAnsi"/>
          <w:kern w:val="0"/>
          <w14:ligatures w14:val="none"/>
        </w:rPr>
        <w:t>4</w:t>
      </w:r>
      <w:r w:rsidRPr="005D0DF7">
        <w:rPr>
          <w:rFonts w:eastAsia="Calibri" w:cstheme="minorHAnsi"/>
          <w:kern w:val="0"/>
          <w14:ligatures w14:val="none"/>
        </w:rPr>
        <w:t>, (2)</w:t>
      </w:r>
      <w:r w:rsidR="00F439B9" w:rsidRPr="005D0DF7">
        <w:rPr>
          <w:rFonts w:eastAsia="Calibri" w:cstheme="minorHAnsi"/>
          <w:kern w:val="0"/>
          <w14:ligatures w14:val="none"/>
        </w:rPr>
        <w:t xml:space="preserve"> Resolution to Increase Share </w:t>
      </w:r>
      <w:proofErr w:type="gramStart"/>
      <w:r w:rsidR="00F439B9" w:rsidRPr="005D0DF7">
        <w:rPr>
          <w:rFonts w:eastAsia="Calibri" w:cstheme="minorHAnsi"/>
          <w:kern w:val="0"/>
          <w14:ligatures w14:val="none"/>
        </w:rPr>
        <w:t>Capital;</w:t>
      </w:r>
      <w:proofErr w:type="gramEnd"/>
      <w:r w:rsidR="00F439B9" w:rsidRPr="005D0DF7">
        <w:rPr>
          <w:rFonts w:eastAsia="Calibri" w:cstheme="minorHAnsi"/>
          <w:kern w:val="0"/>
          <w14:ligatures w14:val="none"/>
        </w:rPr>
        <w:t xml:space="preserve"> </w:t>
      </w:r>
    </w:p>
    <w:p w14:paraId="42C53641" w14:textId="77777777" w:rsidR="00A22D35" w:rsidRPr="005D0DF7" w:rsidRDefault="00A22D35" w:rsidP="007977A8">
      <w:pPr>
        <w:spacing w:after="0"/>
        <w:jc w:val="both"/>
        <w:rPr>
          <w:rFonts w:eastAsia="Calibri" w:cstheme="minorHAnsi"/>
          <w:kern w:val="0"/>
          <w14:ligatures w14:val="none"/>
        </w:rPr>
      </w:pPr>
      <w:r w:rsidRPr="005D0DF7">
        <w:rPr>
          <w:rFonts w:eastAsia="Calibri" w:cstheme="minorHAnsi"/>
          <w:kern w:val="0"/>
          <w14:ligatures w14:val="none"/>
        </w:rPr>
        <w:t>The meeting was opened by the Chair of the Board of Patron of Yayasan KEHI, who informed about matters arising.</w:t>
      </w:r>
    </w:p>
    <w:p w14:paraId="7FA8EC0C" w14:textId="77777777" w:rsidR="00FD4B25" w:rsidRPr="005D0DF7" w:rsidRDefault="00FD4B25" w:rsidP="007977A8">
      <w:pPr>
        <w:spacing w:after="0"/>
        <w:jc w:val="both"/>
        <w:rPr>
          <w:rFonts w:eastAsia="Calibri" w:cstheme="minorHAnsi"/>
          <w:kern w:val="0"/>
          <w14:ligatures w14:val="none"/>
        </w:rPr>
      </w:pPr>
    </w:p>
    <w:p w14:paraId="257FE6E4" w14:textId="4F8C6FE5" w:rsidR="00FD4B25" w:rsidRPr="005D0DF7" w:rsidRDefault="00FD4B25" w:rsidP="007977A8">
      <w:pPr>
        <w:spacing w:after="0"/>
        <w:jc w:val="both"/>
        <w:rPr>
          <w:rFonts w:eastAsia="Calibri" w:cstheme="minorHAnsi"/>
          <w:b/>
          <w:bCs/>
          <w:kern w:val="0"/>
          <w14:ligatures w14:val="none"/>
        </w:rPr>
      </w:pPr>
      <w:r w:rsidRPr="005D0DF7">
        <w:rPr>
          <w:rFonts w:eastAsia="Calibri" w:cstheme="minorHAnsi"/>
          <w:b/>
          <w:bCs/>
          <w:kern w:val="0"/>
          <w14:ligatures w14:val="none"/>
        </w:rPr>
        <w:t xml:space="preserve">Decisions Taken: </w:t>
      </w:r>
    </w:p>
    <w:p w14:paraId="22BF3498" w14:textId="77777777" w:rsidR="00A22D35" w:rsidRPr="005D0DF7" w:rsidRDefault="00A22D35" w:rsidP="007977A8">
      <w:pPr>
        <w:spacing w:after="0"/>
        <w:jc w:val="both"/>
        <w:rPr>
          <w:rFonts w:eastAsia="Calibri" w:cstheme="minorHAnsi"/>
          <w:kern w:val="0"/>
          <w14:ligatures w14:val="none"/>
        </w:rPr>
      </w:pPr>
    </w:p>
    <w:p w14:paraId="44991151" w14:textId="20F9DE82" w:rsidR="00560923" w:rsidRPr="005D0DF7" w:rsidRDefault="00A22D35" w:rsidP="007977A8">
      <w:pPr>
        <w:spacing w:after="0"/>
        <w:jc w:val="both"/>
        <w:rPr>
          <w:rFonts w:eastAsia="Calibri" w:cstheme="minorHAnsi"/>
          <w:kern w:val="0"/>
          <w14:ligatures w14:val="none"/>
        </w:rPr>
      </w:pPr>
      <w:r w:rsidRPr="005D0DF7">
        <w:rPr>
          <w:rFonts w:eastAsia="Calibri" w:cstheme="minorHAnsi"/>
          <w:kern w:val="0"/>
          <w14:ligatures w14:val="none"/>
        </w:rPr>
        <w:t>1.</w:t>
      </w:r>
      <w:r w:rsidR="00FD4B25" w:rsidRPr="005D0DF7">
        <w:rPr>
          <w:rFonts w:cstheme="minorHAnsi"/>
          <w:lang w:val="en-ID"/>
        </w:rPr>
        <w:t>The 2024 audit report for Yayasan KEHI was approved by the Shareholders.</w:t>
      </w:r>
    </w:p>
    <w:p w14:paraId="79AB9101" w14:textId="77777777" w:rsidR="00FD4B25" w:rsidRPr="005D0DF7" w:rsidRDefault="00FD4B25" w:rsidP="007977A8">
      <w:pPr>
        <w:spacing w:after="0"/>
        <w:jc w:val="both"/>
        <w:rPr>
          <w:rFonts w:cstheme="minorHAnsi"/>
          <w:lang w:val="en-ID"/>
        </w:rPr>
      </w:pPr>
      <w:r w:rsidRPr="005D0DF7">
        <w:rPr>
          <w:rFonts w:cstheme="minorHAnsi"/>
          <w:lang w:val="en-ID"/>
        </w:rPr>
        <w:t>2. Amendment of the provisions of Articles of Association of PT. REKI Article 4 regarding Capital was approved.</w:t>
      </w:r>
    </w:p>
    <w:p w14:paraId="1D66ECC9" w14:textId="28C3B9BB" w:rsidR="00FD4B25" w:rsidRPr="005D0DF7" w:rsidRDefault="00FD4B25" w:rsidP="007977A8">
      <w:pPr>
        <w:spacing w:after="120"/>
        <w:jc w:val="both"/>
        <w:rPr>
          <w:rFonts w:cstheme="minorHAnsi"/>
          <w:lang w:val="en-ID"/>
        </w:rPr>
      </w:pPr>
      <w:r w:rsidRPr="005D0DF7">
        <w:rPr>
          <w:rFonts w:cstheme="minorHAnsi"/>
          <w:lang w:val="en-ID"/>
        </w:rPr>
        <w:t>3. Auditors were re-appointed</w:t>
      </w:r>
      <w:r w:rsidR="007977A8">
        <w:rPr>
          <w:rFonts w:cstheme="minorHAnsi"/>
          <w:lang w:val="en-ID"/>
        </w:rPr>
        <w:t>.</w:t>
      </w:r>
    </w:p>
    <w:p w14:paraId="68D96B62" w14:textId="443011BE" w:rsidR="00FD4B25" w:rsidRPr="007977A8" w:rsidRDefault="00FD4B25" w:rsidP="007977A8">
      <w:pPr>
        <w:spacing w:after="120"/>
        <w:jc w:val="both"/>
        <w:rPr>
          <w:rFonts w:cstheme="minorHAnsi"/>
        </w:rPr>
      </w:pPr>
      <w:r w:rsidRPr="005D0DF7">
        <w:rPr>
          <w:rFonts w:cstheme="minorHAnsi"/>
          <w:b/>
          <w:bCs/>
          <w:lang w:val="en-ID"/>
        </w:rPr>
        <w:t xml:space="preserve">Action point: </w:t>
      </w:r>
      <w:r w:rsidRPr="007977A8">
        <w:rPr>
          <w:rFonts w:cstheme="minorHAnsi"/>
        </w:rPr>
        <w:t>Legalize the meeting decision through updating the Articles of Association to the Ministry of Law and Human Rights</w:t>
      </w:r>
      <w:r w:rsidR="007977A8">
        <w:rPr>
          <w:rFonts w:cstheme="minorHAnsi"/>
        </w:rPr>
        <w:t>.</w:t>
      </w:r>
    </w:p>
    <w:p w14:paraId="46FAB1B3" w14:textId="77777777" w:rsidR="002D384B" w:rsidRPr="005D0DF7" w:rsidRDefault="002D384B" w:rsidP="007977A8">
      <w:pPr>
        <w:spacing w:after="0"/>
        <w:jc w:val="both"/>
        <w:rPr>
          <w:rFonts w:cstheme="minorHAnsi"/>
          <w:b/>
          <w:bCs/>
          <w:lang w:val="en-ID"/>
        </w:rPr>
      </w:pPr>
      <w:r w:rsidRPr="005D0DF7">
        <w:rPr>
          <w:rFonts w:cstheme="minorHAnsi"/>
          <w:b/>
          <w:bCs/>
          <w:lang w:val="en-ID"/>
        </w:rPr>
        <w:t>Other Business:</w:t>
      </w:r>
    </w:p>
    <w:p w14:paraId="3375D0FE" w14:textId="053A3A24" w:rsidR="00560923" w:rsidRPr="005D0DF7" w:rsidRDefault="002D384B" w:rsidP="007977A8">
      <w:pPr>
        <w:jc w:val="both"/>
        <w:rPr>
          <w:rFonts w:cstheme="minorHAnsi"/>
          <w:lang w:val="en-ID"/>
        </w:rPr>
      </w:pPr>
      <w:r w:rsidRPr="005D0DF7">
        <w:rPr>
          <w:rFonts w:cstheme="minorHAnsi"/>
          <w:lang w:val="en-ID"/>
        </w:rPr>
        <w:t xml:space="preserve">In the final session of the day, the </w:t>
      </w:r>
      <w:proofErr w:type="spellStart"/>
      <w:r w:rsidRPr="005D0DF7">
        <w:rPr>
          <w:rFonts w:cstheme="minorHAnsi"/>
          <w:lang w:val="en-ID"/>
        </w:rPr>
        <w:t>BoP</w:t>
      </w:r>
      <w:proofErr w:type="spellEnd"/>
      <w:r w:rsidRPr="005D0DF7">
        <w:rPr>
          <w:rFonts w:cstheme="minorHAnsi"/>
          <w:lang w:val="en-ID"/>
        </w:rPr>
        <w:t xml:space="preserve"> and BoM thank</w:t>
      </w:r>
      <w:r w:rsidR="007977A8">
        <w:rPr>
          <w:rFonts w:cstheme="minorHAnsi"/>
          <w:lang w:val="en-ID"/>
        </w:rPr>
        <w:t>ed</w:t>
      </w:r>
      <w:r w:rsidRPr="005D0DF7">
        <w:rPr>
          <w:rFonts w:cstheme="minorHAnsi"/>
          <w:lang w:val="en-ID"/>
        </w:rPr>
        <w:t xml:space="preserve"> Nick for his hard work and dedication during his time as Chair of the Board of Patrons.   </w:t>
      </w:r>
    </w:p>
    <w:p w14:paraId="0E66E99F" w14:textId="77777777" w:rsidR="002D384B" w:rsidRPr="005D0DF7" w:rsidRDefault="002D384B" w:rsidP="007977A8">
      <w:pPr>
        <w:jc w:val="both"/>
        <w:rPr>
          <w:rFonts w:cstheme="minorHAnsi"/>
          <w:b/>
          <w:bCs/>
          <w:lang w:val="en-ID"/>
        </w:rPr>
      </w:pPr>
    </w:p>
    <w:p w14:paraId="26F668FE" w14:textId="77777777" w:rsidR="002D384B" w:rsidRPr="005D0DF7" w:rsidRDefault="002D384B" w:rsidP="007977A8">
      <w:pPr>
        <w:jc w:val="both"/>
        <w:rPr>
          <w:rFonts w:cstheme="minorHAnsi"/>
          <w:b/>
          <w:bCs/>
          <w:lang w:val="en-ID"/>
        </w:rPr>
      </w:pPr>
    </w:p>
    <w:bookmarkEnd w:id="4"/>
    <w:p w14:paraId="22C1E078" w14:textId="77777777" w:rsidR="002D384B" w:rsidRPr="005D0DF7" w:rsidRDefault="002D384B" w:rsidP="007977A8">
      <w:pPr>
        <w:jc w:val="both"/>
        <w:rPr>
          <w:rFonts w:cstheme="minorHAnsi"/>
          <w:b/>
          <w:bCs/>
          <w:lang w:val="en-ID"/>
        </w:rPr>
      </w:pPr>
    </w:p>
    <w:p w14:paraId="10B3AC9C" w14:textId="77777777" w:rsidR="002D384B" w:rsidRPr="005D0DF7" w:rsidRDefault="002D384B" w:rsidP="007977A8">
      <w:pPr>
        <w:jc w:val="both"/>
        <w:rPr>
          <w:rFonts w:cstheme="minorHAnsi"/>
          <w:b/>
          <w:bCs/>
          <w:lang w:val="en-ID"/>
        </w:rPr>
      </w:pPr>
    </w:p>
    <w:p w14:paraId="6A3C5E94" w14:textId="77777777" w:rsidR="002D384B" w:rsidRPr="005D0DF7" w:rsidRDefault="002D384B" w:rsidP="007977A8">
      <w:pPr>
        <w:jc w:val="both"/>
        <w:rPr>
          <w:rFonts w:cstheme="minorHAnsi"/>
          <w:b/>
          <w:bCs/>
          <w:lang w:val="en-ID"/>
        </w:rPr>
      </w:pPr>
    </w:p>
    <w:p w14:paraId="4BB28B6E" w14:textId="77777777" w:rsidR="002D384B" w:rsidRPr="005D0DF7" w:rsidRDefault="002D384B" w:rsidP="007977A8">
      <w:pPr>
        <w:jc w:val="both"/>
        <w:rPr>
          <w:rFonts w:cstheme="minorHAnsi"/>
          <w:b/>
          <w:bCs/>
          <w:lang w:val="en-ID"/>
        </w:rPr>
      </w:pPr>
    </w:p>
    <w:p w14:paraId="4550A1DC" w14:textId="77777777" w:rsidR="002D384B" w:rsidRPr="005D0DF7" w:rsidRDefault="002D384B" w:rsidP="007977A8">
      <w:pPr>
        <w:jc w:val="both"/>
        <w:rPr>
          <w:rFonts w:cstheme="minorHAnsi"/>
          <w:b/>
          <w:bCs/>
          <w:lang w:val="en-ID"/>
        </w:rPr>
      </w:pPr>
    </w:p>
    <w:p w14:paraId="412C64D7" w14:textId="77777777" w:rsidR="005D0DF7" w:rsidRPr="005D0DF7" w:rsidRDefault="005D0DF7" w:rsidP="007977A8">
      <w:pPr>
        <w:jc w:val="both"/>
        <w:rPr>
          <w:rFonts w:cstheme="minorHAnsi"/>
          <w:lang w:val="en-ID"/>
        </w:rPr>
      </w:pPr>
      <w:r w:rsidRPr="005D0DF7">
        <w:rPr>
          <w:rFonts w:cstheme="minorHAnsi"/>
          <w:lang w:val="en-ID"/>
        </w:rPr>
        <w:br w:type="page"/>
      </w:r>
    </w:p>
    <w:p w14:paraId="5B77702E" w14:textId="7F78323E" w:rsidR="00560923" w:rsidRPr="006E05D8" w:rsidRDefault="00385F81" w:rsidP="00A57146">
      <w:pPr>
        <w:rPr>
          <w:rFonts w:cstheme="minorHAnsi"/>
          <w:b/>
          <w:bCs/>
          <w:lang w:val="en-ID"/>
        </w:rPr>
      </w:pPr>
      <w:r w:rsidRPr="006E05D8">
        <w:rPr>
          <w:rFonts w:cstheme="minorHAnsi"/>
          <w:b/>
          <w:bCs/>
          <w:lang w:val="en-ID"/>
        </w:rPr>
        <w:lastRenderedPageBreak/>
        <w:t>Annex 1: Board of Patrons Meeting Agenda</w:t>
      </w:r>
    </w:p>
    <w:p w14:paraId="43934D36" w14:textId="77777777" w:rsidR="00560923" w:rsidRPr="005D0DF7" w:rsidRDefault="00560923" w:rsidP="00A57146">
      <w:pPr>
        <w:jc w:val="center"/>
        <w:rPr>
          <w:rFonts w:cstheme="minorHAnsi"/>
          <w:b/>
        </w:rPr>
      </w:pPr>
      <w:r w:rsidRPr="005D0DF7">
        <w:rPr>
          <w:rFonts w:cstheme="minorHAnsi"/>
          <w:b/>
        </w:rPr>
        <w:t>Board of Patrons Meeting 5-6 November 2025</w:t>
      </w:r>
    </w:p>
    <w:tbl>
      <w:tblPr>
        <w:tblW w:w="10530" w:type="dxa"/>
        <w:tblInd w:w="-365" w:type="dxa"/>
        <w:tblLayout w:type="fixed"/>
        <w:tblLook w:val="04A0" w:firstRow="1" w:lastRow="0" w:firstColumn="1" w:lastColumn="0" w:noHBand="0" w:noVBand="1"/>
      </w:tblPr>
      <w:tblGrid>
        <w:gridCol w:w="1353"/>
        <w:gridCol w:w="3969"/>
        <w:gridCol w:w="1447"/>
        <w:gridCol w:w="1550"/>
        <w:gridCol w:w="1941"/>
        <w:gridCol w:w="270"/>
      </w:tblGrid>
      <w:tr w:rsidR="00560923" w:rsidRPr="005D0DF7" w14:paraId="45F84E2E" w14:textId="77777777" w:rsidTr="00DE1E0D">
        <w:trPr>
          <w:trHeight w:val="514"/>
        </w:trPr>
        <w:tc>
          <w:tcPr>
            <w:tcW w:w="10260" w:type="dxa"/>
            <w:gridSpan w:val="5"/>
            <w:tcBorders>
              <w:top w:val="single" w:sz="4" w:space="0" w:color="auto"/>
              <w:left w:val="single" w:sz="4" w:space="0" w:color="auto"/>
              <w:bottom w:val="single" w:sz="4" w:space="0" w:color="auto"/>
              <w:right w:val="single" w:sz="4" w:space="0" w:color="auto"/>
            </w:tcBorders>
            <w:shd w:val="clear" w:color="000000" w:fill="D8D8D8"/>
            <w:vAlign w:val="center"/>
          </w:tcPr>
          <w:p w14:paraId="0505F3C0" w14:textId="77777777" w:rsidR="00560923" w:rsidRPr="005D0DF7" w:rsidRDefault="00560923" w:rsidP="00A57146">
            <w:pPr>
              <w:spacing w:before="40" w:after="40"/>
              <w:jc w:val="center"/>
              <w:rPr>
                <w:rFonts w:eastAsia="Times New Roman" w:cstheme="minorHAnsi"/>
                <w:b/>
                <w:bCs/>
                <w:color w:val="000000"/>
                <w:lang w:eastAsia="en-GB"/>
              </w:rPr>
            </w:pPr>
            <w:r w:rsidRPr="005D0DF7">
              <w:rPr>
                <w:rFonts w:eastAsia="Times New Roman" w:cstheme="minorHAnsi"/>
                <w:b/>
                <w:bCs/>
                <w:color w:val="000000"/>
                <w:lang w:eastAsia="en-GB"/>
              </w:rPr>
              <w:t>DAY 1 Wednesday November 5 2025</w:t>
            </w:r>
          </w:p>
        </w:tc>
        <w:tc>
          <w:tcPr>
            <w:tcW w:w="270" w:type="dxa"/>
            <w:tcBorders>
              <w:top w:val="nil"/>
              <w:left w:val="nil"/>
              <w:bottom w:val="nil"/>
              <w:right w:val="nil"/>
            </w:tcBorders>
            <w:vAlign w:val="center"/>
          </w:tcPr>
          <w:p w14:paraId="5064CC23"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69BBBCA5" w14:textId="77777777" w:rsidTr="00DE1E0D">
        <w:trPr>
          <w:trHeight w:val="629"/>
        </w:trPr>
        <w:tc>
          <w:tcPr>
            <w:tcW w:w="1353" w:type="dxa"/>
            <w:tcBorders>
              <w:top w:val="single" w:sz="4" w:space="0" w:color="auto"/>
              <w:left w:val="single" w:sz="4" w:space="0" w:color="auto"/>
              <w:bottom w:val="single" w:sz="4" w:space="0" w:color="auto"/>
              <w:right w:val="nil"/>
            </w:tcBorders>
            <w:shd w:val="clear" w:color="000000" w:fill="D8D8D8"/>
            <w:vAlign w:val="center"/>
            <w:hideMark/>
          </w:tcPr>
          <w:p w14:paraId="61DC1107" w14:textId="77777777" w:rsidR="00560923" w:rsidRPr="005D0DF7" w:rsidRDefault="00560923" w:rsidP="00A57146">
            <w:pPr>
              <w:spacing w:before="40" w:after="40"/>
              <w:jc w:val="center"/>
              <w:rPr>
                <w:rFonts w:eastAsia="Times New Roman" w:cstheme="minorHAnsi"/>
                <w:b/>
                <w:bCs/>
                <w:color w:val="000000"/>
                <w:lang w:eastAsia="en-GB"/>
              </w:rPr>
            </w:pPr>
            <w:r w:rsidRPr="005D0DF7">
              <w:rPr>
                <w:rFonts w:eastAsia="Times New Roman" w:cstheme="minorHAnsi"/>
                <w:b/>
                <w:bCs/>
                <w:color w:val="000000"/>
                <w:lang w:eastAsia="en-GB"/>
              </w:rPr>
              <w:t xml:space="preserve">Time </w:t>
            </w:r>
          </w:p>
        </w:tc>
        <w:tc>
          <w:tcPr>
            <w:tcW w:w="3969" w:type="dxa"/>
            <w:tcBorders>
              <w:top w:val="single" w:sz="4" w:space="0" w:color="auto"/>
              <w:left w:val="single" w:sz="4" w:space="0" w:color="auto"/>
              <w:bottom w:val="single" w:sz="4" w:space="0" w:color="auto"/>
              <w:right w:val="nil"/>
            </w:tcBorders>
            <w:shd w:val="clear" w:color="000000" w:fill="D8D8D8"/>
            <w:vAlign w:val="center"/>
            <w:hideMark/>
          </w:tcPr>
          <w:p w14:paraId="52861CF9" w14:textId="77777777" w:rsidR="00560923" w:rsidRPr="005D0DF7" w:rsidRDefault="00560923" w:rsidP="00A57146">
            <w:pPr>
              <w:spacing w:before="40" w:after="40"/>
              <w:jc w:val="center"/>
              <w:rPr>
                <w:rFonts w:eastAsia="Times New Roman" w:cstheme="minorHAnsi"/>
                <w:b/>
                <w:bCs/>
                <w:color w:val="000000"/>
                <w:lang w:eastAsia="en-GB"/>
              </w:rPr>
            </w:pPr>
            <w:r w:rsidRPr="005D0DF7">
              <w:rPr>
                <w:rFonts w:eastAsia="Times New Roman" w:cstheme="minorHAnsi"/>
                <w:b/>
                <w:bCs/>
                <w:color w:val="000000"/>
                <w:lang w:eastAsia="en-GB"/>
              </w:rPr>
              <w:t>Item</w:t>
            </w:r>
          </w:p>
        </w:tc>
        <w:tc>
          <w:tcPr>
            <w:tcW w:w="1447" w:type="dxa"/>
            <w:tcBorders>
              <w:top w:val="single" w:sz="4" w:space="0" w:color="auto"/>
              <w:left w:val="single" w:sz="4" w:space="0" w:color="auto"/>
              <w:bottom w:val="single" w:sz="4" w:space="0" w:color="auto"/>
              <w:right w:val="nil"/>
            </w:tcBorders>
            <w:shd w:val="clear" w:color="000000" w:fill="D8D8D8"/>
            <w:vAlign w:val="center"/>
            <w:hideMark/>
          </w:tcPr>
          <w:p w14:paraId="7E1257B7" w14:textId="77777777" w:rsidR="00560923" w:rsidRPr="005D0DF7" w:rsidRDefault="00560923" w:rsidP="00A57146">
            <w:pPr>
              <w:spacing w:before="40" w:after="40"/>
              <w:jc w:val="center"/>
              <w:rPr>
                <w:rFonts w:eastAsia="Times New Roman" w:cstheme="minorHAnsi"/>
                <w:b/>
                <w:bCs/>
                <w:color w:val="000000"/>
                <w:lang w:eastAsia="en-GB"/>
              </w:rPr>
            </w:pPr>
            <w:r w:rsidRPr="005D0DF7">
              <w:rPr>
                <w:rFonts w:eastAsia="Times New Roman" w:cstheme="minorHAnsi"/>
                <w:b/>
                <w:bCs/>
                <w:color w:val="000000"/>
                <w:lang w:eastAsia="en-GB"/>
              </w:rPr>
              <w:t>Presenter</w:t>
            </w:r>
          </w:p>
        </w:tc>
        <w:tc>
          <w:tcPr>
            <w:tcW w:w="1550" w:type="dxa"/>
            <w:tcBorders>
              <w:top w:val="single" w:sz="4" w:space="0" w:color="auto"/>
              <w:left w:val="single" w:sz="4" w:space="0" w:color="auto"/>
              <w:bottom w:val="single" w:sz="4" w:space="0" w:color="auto"/>
              <w:right w:val="nil"/>
            </w:tcBorders>
            <w:shd w:val="clear" w:color="000000" w:fill="D8D8D8"/>
            <w:vAlign w:val="center"/>
            <w:hideMark/>
          </w:tcPr>
          <w:p w14:paraId="20BC10D4" w14:textId="77777777" w:rsidR="00560923" w:rsidRPr="005D0DF7" w:rsidRDefault="00560923" w:rsidP="00A57146">
            <w:pPr>
              <w:spacing w:before="40" w:after="40"/>
              <w:jc w:val="center"/>
              <w:rPr>
                <w:rFonts w:eastAsia="Times New Roman" w:cstheme="minorHAnsi"/>
                <w:b/>
                <w:bCs/>
                <w:color w:val="000000"/>
                <w:lang w:eastAsia="en-GB"/>
              </w:rPr>
            </w:pPr>
            <w:r w:rsidRPr="005D0DF7">
              <w:rPr>
                <w:rFonts w:eastAsia="Times New Roman" w:cstheme="minorHAnsi"/>
                <w:b/>
                <w:bCs/>
                <w:color w:val="000000"/>
                <w:lang w:eastAsia="en-GB"/>
              </w:rPr>
              <w:t>Required from Patrons</w:t>
            </w:r>
          </w:p>
        </w:tc>
        <w:tc>
          <w:tcPr>
            <w:tcW w:w="1941"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69DE468A" w14:textId="77777777" w:rsidR="00560923" w:rsidRPr="005D0DF7" w:rsidRDefault="00560923" w:rsidP="00A57146">
            <w:pPr>
              <w:spacing w:before="40" w:after="40"/>
              <w:jc w:val="center"/>
              <w:rPr>
                <w:rFonts w:eastAsia="Times New Roman" w:cstheme="minorHAnsi"/>
                <w:b/>
                <w:bCs/>
                <w:color w:val="000000"/>
                <w:lang w:eastAsia="en-GB"/>
              </w:rPr>
            </w:pPr>
            <w:r w:rsidRPr="005D0DF7">
              <w:rPr>
                <w:rFonts w:eastAsia="Times New Roman" w:cstheme="minorHAnsi"/>
                <w:b/>
                <w:bCs/>
                <w:color w:val="000000"/>
                <w:lang w:eastAsia="en-GB"/>
              </w:rPr>
              <w:t>Reference docs</w:t>
            </w:r>
          </w:p>
        </w:tc>
        <w:tc>
          <w:tcPr>
            <w:tcW w:w="270" w:type="dxa"/>
            <w:tcBorders>
              <w:top w:val="nil"/>
              <w:left w:val="nil"/>
              <w:bottom w:val="nil"/>
              <w:right w:val="nil"/>
            </w:tcBorders>
            <w:vAlign w:val="center"/>
            <w:hideMark/>
          </w:tcPr>
          <w:p w14:paraId="0F451ED0"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02D66F35" w14:textId="77777777" w:rsidTr="00DE1E0D">
        <w:trPr>
          <w:trHeight w:val="345"/>
        </w:trPr>
        <w:tc>
          <w:tcPr>
            <w:tcW w:w="1353" w:type="dxa"/>
            <w:vMerge w:val="restart"/>
            <w:tcBorders>
              <w:top w:val="single" w:sz="4" w:space="0" w:color="auto"/>
              <w:left w:val="single" w:sz="4" w:space="0" w:color="auto"/>
              <w:right w:val="single" w:sz="4" w:space="0" w:color="auto"/>
            </w:tcBorders>
            <w:vAlign w:val="center"/>
            <w:hideMark/>
          </w:tcPr>
          <w:p w14:paraId="6240F0CA" w14:textId="77777777" w:rsidR="00560923" w:rsidRPr="005D0DF7" w:rsidRDefault="00560923" w:rsidP="00A57146">
            <w:pPr>
              <w:spacing w:before="40" w:after="40"/>
              <w:jc w:val="center"/>
              <w:rPr>
                <w:rFonts w:cstheme="minorHAnsi"/>
                <w:b/>
              </w:rPr>
            </w:pPr>
            <w:r w:rsidRPr="005D0DF7">
              <w:rPr>
                <w:rFonts w:cstheme="minorHAnsi"/>
                <w:b/>
              </w:rPr>
              <w:t>9:00-9:30</w:t>
            </w:r>
          </w:p>
          <w:p w14:paraId="70624FF8" w14:textId="77777777" w:rsidR="00560923" w:rsidRPr="005D0DF7" w:rsidRDefault="00560923" w:rsidP="00A57146">
            <w:pPr>
              <w:spacing w:before="40" w:after="40"/>
              <w:jc w:val="center"/>
              <w:rPr>
                <w:rFonts w:eastAsia="Times New Roman" w:cstheme="minorHAnsi"/>
                <w:b/>
                <w:bCs/>
                <w:lang w:eastAsia="en-GB"/>
              </w:rPr>
            </w:pPr>
          </w:p>
        </w:tc>
        <w:tc>
          <w:tcPr>
            <w:tcW w:w="3969" w:type="dxa"/>
            <w:tcBorders>
              <w:top w:val="single" w:sz="4" w:space="0" w:color="auto"/>
              <w:left w:val="nil"/>
              <w:bottom w:val="single" w:sz="4" w:space="0" w:color="auto"/>
              <w:right w:val="single" w:sz="4" w:space="0" w:color="auto"/>
            </w:tcBorders>
            <w:vAlign w:val="center"/>
            <w:hideMark/>
          </w:tcPr>
          <w:p w14:paraId="06A2CE17" w14:textId="77777777" w:rsidR="00560923" w:rsidRPr="005D0DF7" w:rsidRDefault="00560923" w:rsidP="00A57146">
            <w:pPr>
              <w:pStyle w:val="ListParagraph"/>
              <w:numPr>
                <w:ilvl w:val="0"/>
                <w:numId w:val="4"/>
              </w:numPr>
              <w:spacing w:before="40" w:after="40"/>
              <w:rPr>
                <w:rFonts w:eastAsia="Times New Roman" w:cstheme="minorHAnsi"/>
                <w:lang w:eastAsia="en-GB"/>
              </w:rPr>
            </w:pPr>
            <w:r w:rsidRPr="005D0DF7">
              <w:rPr>
                <w:rFonts w:eastAsia="Times New Roman" w:cstheme="minorHAnsi"/>
                <w:bCs/>
                <w:lang w:eastAsia="en-GB"/>
              </w:rPr>
              <w:t>Opening</w:t>
            </w:r>
            <w:r w:rsidRPr="005D0DF7">
              <w:rPr>
                <w:rFonts w:eastAsia="Times New Roman" w:cstheme="minorHAnsi"/>
                <w:lang w:eastAsia="en-GB"/>
              </w:rPr>
              <w:t xml:space="preserve"> and welcome</w:t>
            </w:r>
          </w:p>
          <w:p w14:paraId="2EC8F889" w14:textId="77777777" w:rsidR="00560923" w:rsidRPr="005D0DF7" w:rsidRDefault="00560923" w:rsidP="00A57146">
            <w:pPr>
              <w:spacing w:before="40" w:after="40"/>
              <w:rPr>
                <w:rFonts w:eastAsia="Times New Roman" w:cstheme="minorHAnsi"/>
                <w:lang w:eastAsia="en-GB"/>
              </w:rPr>
            </w:pPr>
          </w:p>
        </w:tc>
        <w:tc>
          <w:tcPr>
            <w:tcW w:w="1447" w:type="dxa"/>
            <w:tcBorders>
              <w:top w:val="single" w:sz="4" w:space="0" w:color="auto"/>
              <w:left w:val="nil"/>
              <w:bottom w:val="single" w:sz="4" w:space="0" w:color="auto"/>
              <w:right w:val="single" w:sz="4" w:space="0" w:color="auto"/>
            </w:tcBorders>
            <w:vAlign w:val="center"/>
            <w:hideMark/>
          </w:tcPr>
          <w:p w14:paraId="6EF371BD" w14:textId="77777777" w:rsidR="00560923" w:rsidRPr="005D0DF7" w:rsidRDefault="00560923" w:rsidP="00A57146">
            <w:pPr>
              <w:spacing w:before="40" w:after="40"/>
              <w:jc w:val="center"/>
              <w:rPr>
                <w:rFonts w:eastAsia="Times New Roman" w:cstheme="minorHAnsi"/>
                <w:lang w:eastAsia="en-GB"/>
              </w:rPr>
            </w:pPr>
            <w:r w:rsidRPr="005D0DF7">
              <w:rPr>
                <w:rFonts w:cstheme="minorHAnsi"/>
              </w:rPr>
              <w:t>Chair</w:t>
            </w:r>
          </w:p>
        </w:tc>
        <w:tc>
          <w:tcPr>
            <w:tcW w:w="1550" w:type="dxa"/>
            <w:tcBorders>
              <w:top w:val="single" w:sz="4" w:space="0" w:color="auto"/>
              <w:left w:val="nil"/>
              <w:bottom w:val="single" w:sz="4" w:space="0" w:color="auto"/>
              <w:right w:val="single" w:sz="4" w:space="0" w:color="auto"/>
            </w:tcBorders>
            <w:vAlign w:val="center"/>
            <w:hideMark/>
          </w:tcPr>
          <w:p w14:paraId="0C5F54ED"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Information only</w:t>
            </w:r>
          </w:p>
        </w:tc>
        <w:tc>
          <w:tcPr>
            <w:tcW w:w="1941" w:type="dxa"/>
            <w:tcBorders>
              <w:top w:val="single" w:sz="4" w:space="0" w:color="auto"/>
              <w:left w:val="nil"/>
              <w:bottom w:val="single" w:sz="4" w:space="0" w:color="auto"/>
              <w:right w:val="single" w:sz="4" w:space="0" w:color="auto"/>
            </w:tcBorders>
            <w:vAlign w:val="center"/>
            <w:hideMark/>
          </w:tcPr>
          <w:p w14:paraId="4049C5EA" w14:textId="77777777" w:rsidR="00560923" w:rsidRPr="005D0DF7" w:rsidRDefault="00560923" w:rsidP="00A57146">
            <w:pPr>
              <w:spacing w:before="40" w:after="40"/>
              <w:rPr>
                <w:rFonts w:eastAsia="Times New Roman" w:cstheme="minorHAnsi"/>
                <w:b/>
                <w:i/>
                <w:lang w:eastAsia="en-GB"/>
              </w:rPr>
            </w:pPr>
            <w:r w:rsidRPr="005D0DF7">
              <w:rPr>
                <w:rFonts w:eastAsia="Times New Roman" w:cstheme="minorHAnsi"/>
                <w:b/>
                <w:i/>
                <w:lang w:eastAsia="en-GB"/>
              </w:rPr>
              <w:t> </w:t>
            </w:r>
          </w:p>
        </w:tc>
        <w:tc>
          <w:tcPr>
            <w:tcW w:w="270" w:type="dxa"/>
            <w:tcBorders>
              <w:top w:val="nil"/>
              <w:left w:val="nil"/>
              <w:bottom w:val="nil"/>
              <w:right w:val="nil"/>
            </w:tcBorders>
            <w:vAlign w:val="center"/>
            <w:hideMark/>
          </w:tcPr>
          <w:p w14:paraId="693A763A"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4EDE6DCC" w14:textId="77777777" w:rsidTr="00DE1E0D">
        <w:trPr>
          <w:trHeight w:val="768"/>
        </w:trPr>
        <w:tc>
          <w:tcPr>
            <w:tcW w:w="1353" w:type="dxa"/>
            <w:vMerge/>
            <w:tcBorders>
              <w:left w:val="single" w:sz="4" w:space="0" w:color="auto"/>
              <w:bottom w:val="single" w:sz="4" w:space="0" w:color="auto"/>
              <w:right w:val="single" w:sz="4" w:space="0" w:color="auto"/>
            </w:tcBorders>
            <w:vAlign w:val="center"/>
            <w:hideMark/>
          </w:tcPr>
          <w:p w14:paraId="7774F973" w14:textId="77777777" w:rsidR="00560923" w:rsidRPr="005D0DF7" w:rsidRDefault="00560923" w:rsidP="00A57146">
            <w:pPr>
              <w:spacing w:before="40" w:after="40"/>
              <w:jc w:val="center"/>
              <w:rPr>
                <w:rFonts w:eastAsia="Times New Roman" w:cstheme="minorHAnsi"/>
                <w:b/>
                <w:bCs/>
                <w:lang w:eastAsia="en-GB"/>
              </w:rPr>
            </w:pPr>
          </w:p>
        </w:tc>
        <w:tc>
          <w:tcPr>
            <w:tcW w:w="3969" w:type="dxa"/>
            <w:tcBorders>
              <w:top w:val="single" w:sz="4" w:space="0" w:color="auto"/>
              <w:left w:val="nil"/>
              <w:bottom w:val="single" w:sz="4" w:space="0" w:color="auto"/>
              <w:right w:val="single" w:sz="4" w:space="0" w:color="auto"/>
            </w:tcBorders>
            <w:vAlign w:val="center"/>
            <w:hideMark/>
          </w:tcPr>
          <w:p w14:paraId="5D92AFA2" w14:textId="77777777" w:rsidR="00560923" w:rsidRPr="005D0DF7" w:rsidRDefault="00560923" w:rsidP="00A57146">
            <w:pPr>
              <w:pStyle w:val="ListParagraph"/>
              <w:numPr>
                <w:ilvl w:val="0"/>
                <w:numId w:val="3"/>
              </w:numPr>
              <w:spacing w:before="40" w:after="40"/>
              <w:rPr>
                <w:rFonts w:eastAsia="Times New Roman" w:cstheme="minorHAnsi"/>
                <w:lang w:eastAsia="en-GB"/>
              </w:rPr>
            </w:pPr>
            <w:r w:rsidRPr="005D0DF7">
              <w:rPr>
                <w:rFonts w:eastAsia="Times New Roman" w:cstheme="minorHAnsi"/>
                <w:lang w:eastAsia="en-GB"/>
              </w:rPr>
              <w:t xml:space="preserve">Confirmation of agenda </w:t>
            </w:r>
          </w:p>
          <w:p w14:paraId="5F68B82F" w14:textId="77777777" w:rsidR="00560923" w:rsidRPr="005D0DF7" w:rsidRDefault="00560923" w:rsidP="00A57146">
            <w:pPr>
              <w:pStyle w:val="ListParagraph"/>
              <w:numPr>
                <w:ilvl w:val="0"/>
                <w:numId w:val="3"/>
              </w:numPr>
              <w:spacing w:before="40" w:after="40"/>
              <w:rPr>
                <w:rFonts w:eastAsia="Times New Roman" w:cstheme="minorHAnsi"/>
                <w:lang w:eastAsia="en-GB"/>
              </w:rPr>
            </w:pPr>
            <w:r w:rsidRPr="005D0DF7">
              <w:rPr>
                <w:rFonts w:eastAsia="Times New Roman" w:cstheme="minorHAnsi"/>
                <w:lang w:eastAsia="en-GB"/>
              </w:rPr>
              <w:t>Minutes from last meeting and matters arising</w:t>
            </w:r>
          </w:p>
        </w:tc>
        <w:tc>
          <w:tcPr>
            <w:tcW w:w="1447" w:type="dxa"/>
            <w:tcBorders>
              <w:top w:val="single" w:sz="4" w:space="0" w:color="auto"/>
              <w:left w:val="nil"/>
              <w:bottom w:val="single" w:sz="4" w:space="0" w:color="auto"/>
              <w:right w:val="single" w:sz="4" w:space="0" w:color="auto"/>
            </w:tcBorders>
            <w:vAlign w:val="center"/>
            <w:hideMark/>
          </w:tcPr>
          <w:p w14:paraId="4F6ED736"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Chair</w:t>
            </w:r>
          </w:p>
        </w:tc>
        <w:tc>
          <w:tcPr>
            <w:tcW w:w="1550" w:type="dxa"/>
            <w:tcBorders>
              <w:top w:val="single" w:sz="4" w:space="0" w:color="auto"/>
              <w:left w:val="nil"/>
              <w:bottom w:val="single" w:sz="4" w:space="0" w:color="auto"/>
              <w:right w:val="single" w:sz="4" w:space="0" w:color="auto"/>
            </w:tcBorders>
            <w:vAlign w:val="center"/>
            <w:hideMark/>
          </w:tcPr>
          <w:p w14:paraId="6A432149" w14:textId="77777777" w:rsidR="00560923" w:rsidRPr="005D0DF7" w:rsidRDefault="00560923" w:rsidP="00A57146">
            <w:pPr>
              <w:spacing w:before="40" w:after="40"/>
              <w:jc w:val="center"/>
              <w:rPr>
                <w:rFonts w:cstheme="minorHAnsi"/>
              </w:rPr>
            </w:pPr>
            <w:r w:rsidRPr="005D0DF7">
              <w:rPr>
                <w:rFonts w:eastAsia="Times New Roman" w:cstheme="minorHAnsi"/>
                <w:lang w:eastAsia="en-GB"/>
              </w:rPr>
              <w:t>Information only</w:t>
            </w:r>
          </w:p>
        </w:tc>
        <w:tc>
          <w:tcPr>
            <w:tcW w:w="1941" w:type="dxa"/>
            <w:tcBorders>
              <w:top w:val="single" w:sz="4" w:space="0" w:color="auto"/>
              <w:left w:val="nil"/>
              <w:bottom w:val="single" w:sz="4" w:space="0" w:color="auto"/>
              <w:right w:val="single" w:sz="4" w:space="0" w:color="auto"/>
            </w:tcBorders>
            <w:vAlign w:val="center"/>
            <w:hideMark/>
          </w:tcPr>
          <w:p w14:paraId="2C60D23A" w14:textId="77777777" w:rsidR="00560923" w:rsidRPr="005D0DF7" w:rsidRDefault="00560923" w:rsidP="00A57146">
            <w:pPr>
              <w:spacing w:before="40" w:after="40"/>
              <w:jc w:val="center"/>
              <w:rPr>
                <w:rFonts w:eastAsia="Times New Roman" w:cstheme="minorHAnsi"/>
                <w:bCs/>
                <w:iCs/>
                <w:lang w:eastAsia="en-GB"/>
              </w:rPr>
            </w:pPr>
            <w:r w:rsidRPr="005D0DF7">
              <w:rPr>
                <w:rFonts w:eastAsia="Times New Roman" w:cstheme="minorHAnsi"/>
                <w:bCs/>
                <w:iCs/>
                <w:lang w:eastAsia="en-GB"/>
              </w:rPr>
              <w:t>Minutes of last meeting</w:t>
            </w:r>
            <w:r w:rsidRPr="005D0DF7">
              <w:rPr>
                <w:rFonts w:cstheme="minorHAnsi"/>
                <w:bCs/>
                <w:iCs/>
              </w:rPr>
              <w:t xml:space="preserve"> /</w:t>
            </w:r>
            <w:r w:rsidRPr="005D0DF7">
              <w:rPr>
                <w:rFonts w:eastAsia="Times New Roman" w:cstheme="minorHAnsi"/>
                <w:bCs/>
                <w:iCs/>
                <w:lang w:eastAsia="en-GB"/>
              </w:rPr>
              <w:t>Rolling Action List</w:t>
            </w:r>
          </w:p>
          <w:p w14:paraId="196DB358" w14:textId="77777777" w:rsidR="00560923" w:rsidRPr="005D0DF7" w:rsidRDefault="00560923" w:rsidP="00A57146">
            <w:pPr>
              <w:spacing w:before="40" w:after="40"/>
              <w:jc w:val="center"/>
              <w:rPr>
                <w:rFonts w:eastAsia="Times New Roman" w:cstheme="minorHAnsi"/>
                <w:bCs/>
                <w:iCs/>
                <w:lang w:eastAsia="en-GB"/>
              </w:rPr>
            </w:pPr>
          </w:p>
        </w:tc>
        <w:tc>
          <w:tcPr>
            <w:tcW w:w="270" w:type="dxa"/>
            <w:tcBorders>
              <w:top w:val="nil"/>
              <w:left w:val="nil"/>
              <w:bottom w:val="nil"/>
              <w:right w:val="nil"/>
            </w:tcBorders>
            <w:vAlign w:val="center"/>
            <w:hideMark/>
          </w:tcPr>
          <w:p w14:paraId="2085FA42"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15B75985" w14:textId="77777777" w:rsidTr="00DE1E0D">
        <w:trPr>
          <w:trHeight w:val="920"/>
        </w:trPr>
        <w:tc>
          <w:tcPr>
            <w:tcW w:w="1353" w:type="dxa"/>
            <w:tcBorders>
              <w:top w:val="single" w:sz="4" w:space="0" w:color="auto"/>
              <w:left w:val="single" w:sz="4" w:space="0" w:color="auto"/>
              <w:right w:val="single" w:sz="4" w:space="0" w:color="auto"/>
            </w:tcBorders>
            <w:vAlign w:val="center"/>
          </w:tcPr>
          <w:p w14:paraId="46271150" w14:textId="77777777" w:rsidR="00560923" w:rsidRPr="005D0DF7" w:rsidRDefault="00560923" w:rsidP="00A57146">
            <w:pPr>
              <w:spacing w:before="40" w:after="40"/>
              <w:jc w:val="center"/>
              <w:rPr>
                <w:rFonts w:cstheme="minorHAnsi"/>
                <w:b/>
              </w:rPr>
            </w:pPr>
            <w:r w:rsidRPr="005D0DF7">
              <w:rPr>
                <w:rFonts w:cstheme="minorHAnsi"/>
                <w:b/>
              </w:rPr>
              <w:t>9:30 –10:30</w:t>
            </w:r>
          </w:p>
          <w:p w14:paraId="63CFFA9C" w14:textId="77777777" w:rsidR="00560923" w:rsidRPr="005D0DF7" w:rsidRDefault="00560923" w:rsidP="00A57146">
            <w:pPr>
              <w:spacing w:before="40" w:after="40"/>
              <w:jc w:val="center"/>
              <w:rPr>
                <w:rFonts w:cstheme="minorHAnsi"/>
                <w:b/>
              </w:rPr>
            </w:pPr>
          </w:p>
        </w:tc>
        <w:tc>
          <w:tcPr>
            <w:tcW w:w="3969" w:type="dxa"/>
            <w:tcBorders>
              <w:top w:val="single" w:sz="4" w:space="0" w:color="auto"/>
              <w:left w:val="nil"/>
              <w:bottom w:val="single" w:sz="4" w:space="0" w:color="auto"/>
              <w:right w:val="single" w:sz="4" w:space="0" w:color="auto"/>
            </w:tcBorders>
            <w:vAlign w:val="center"/>
          </w:tcPr>
          <w:p w14:paraId="3CCE16A0" w14:textId="77777777" w:rsidR="00560923" w:rsidRPr="005D0DF7" w:rsidRDefault="00560923" w:rsidP="00A57146">
            <w:pPr>
              <w:spacing w:before="40" w:after="40"/>
              <w:rPr>
                <w:rFonts w:eastAsia="Times New Roman" w:cstheme="minorHAnsi"/>
                <w:lang w:eastAsia="en-GB"/>
              </w:rPr>
            </w:pPr>
            <w:r w:rsidRPr="005D0DF7">
              <w:rPr>
                <w:rFonts w:eastAsia="Times New Roman" w:cstheme="minorHAnsi"/>
                <w:lang w:eastAsia="en-GB"/>
              </w:rPr>
              <w:t xml:space="preserve">Operations update </w:t>
            </w:r>
          </w:p>
          <w:p w14:paraId="4946DDCD" w14:textId="77777777" w:rsidR="00560923" w:rsidRPr="005D0DF7" w:rsidRDefault="00560923" w:rsidP="00A57146">
            <w:pPr>
              <w:spacing w:before="40" w:after="40"/>
              <w:rPr>
                <w:rFonts w:eastAsia="Times New Roman" w:cstheme="minorHAnsi"/>
                <w:lang w:eastAsia="en-GB"/>
              </w:rPr>
            </w:pPr>
            <w:r w:rsidRPr="005D0DF7">
              <w:rPr>
                <w:rFonts w:eastAsia="Times New Roman" w:cstheme="minorHAnsi"/>
                <w:lang w:eastAsia="en-GB"/>
              </w:rPr>
              <w:t>•   Land and Building Tax Update</w:t>
            </w:r>
          </w:p>
          <w:p w14:paraId="3EB7EDF8" w14:textId="77777777" w:rsidR="00560923" w:rsidRPr="005D0DF7" w:rsidRDefault="00560923" w:rsidP="00A57146">
            <w:pPr>
              <w:pStyle w:val="ListParagraph"/>
              <w:numPr>
                <w:ilvl w:val="0"/>
                <w:numId w:val="2"/>
              </w:numPr>
              <w:spacing w:before="40" w:after="40"/>
              <w:rPr>
                <w:rFonts w:eastAsia="Times New Roman" w:cstheme="minorHAnsi"/>
                <w:lang w:eastAsia="en-GB"/>
              </w:rPr>
            </w:pPr>
            <w:r w:rsidRPr="005D0DF7">
              <w:rPr>
                <w:rFonts w:eastAsia="Times New Roman" w:cstheme="minorHAnsi"/>
                <w:lang w:eastAsia="en-GB"/>
              </w:rPr>
              <w:t>Cash flow 2025</w:t>
            </w:r>
          </w:p>
        </w:tc>
        <w:tc>
          <w:tcPr>
            <w:tcW w:w="1447" w:type="dxa"/>
            <w:tcBorders>
              <w:top w:val="single" w:sz="4" w:space="0" w:color="auto"/>
              <w:left w:val="nil"/>
              <w:bottom w:val="single" w:sz="4" w:space="0" w:color="auto"/>
              <w:right w:val="single" w:sz="4" w:space="0" w:color="auto"/>
            </w:tcBorders>
            <w:vAlign w:val="center"/>
          </w:tcPr>
          <w:p w14:paraId="31311D89" w14:textId="77777777" w:rsidR="00560923" w:rsidRPr="005D0DF7" w:rsidRDefault="00560923" w:rsidP="00A57146">
            <w:pPr>
              <w:spacing w:before="40" w:after="40"/>
              <w:rPr>
                <w:rFonts w:eastAsia="Times New Roman" w:cstheme="minorHAnsi"/>
                <w:lang w:eastAsia="en-GB"/>
              </w:rPr>
            </w:pPr>
            <w:r w:rsidRPr="005D0DF7">
              <w:rPr>
                <w:rFonts w:eastAsia="Times New Roman" w:cstheme="minorHAnsi"/>
                <w:lang w:eastAsia="en-GB"/>
              </w:rPr>
              <w:t xml:space="preserve">       Chair</w:t>
            </w:r>
          </w:p>
        </w:tc>
        <w:tc>
          <w:tcPr>
            <w:tcW w:w="1550" w:type="dxa"/>
            <w:tcBorders>
              <w:top w:val="single" w:sz="4" w:space="0" w:color="auto"/>
              <w:left w:val="nil"/>
              <w:bottom w:val="single" w:sz="4" w:space="0" w:color="auto"/>
              <w:right w:val="single" w:sz="4" w:space="0" w:color="auto"/>
            </w:tcBorders>
            <w:vAlign w:val="center"/>
          </w:tcPr>
          <w:p w14:paraId="4446CD76" w14:textId="77777777" w:rsidR="00560923" w:rsidRPr="005D0DF7" w:rsidRDefault="00560923" w:rsidP="00A57146">
            <w:pPr>
              <w:spacing w:before="40" w:after="40"/>
              <w:rPr>
                <w:rFonts w:eastAsia="Times New Roman" w:cstheme="minorHAnsi"/>
                <w:lang w:eastAsia="en-GB"/>
              </w:rPr>
            </w:pPr>
            <w:r w:rsidRPr="005D0DF7">
              <w:rPr>
                <w:rFonts w:eastAsia="Times New Roman" w:cstheme="minorHAnsi"/>
                <w:lang w:eastAsia="en-GB"/>
              </w:rPr>
              <w:t xml:space="preserve">       Approval</w:t>
            </w:r>
          </w:p>
          <w:p w14:paraId="6B4506A6" w14:textId="77777777" w:rsidR="00560923" w:rsidRPr="005D0DF7" w:rsidRDefault="00560923" w:rsidP="00A57146">
            <w:pPr>
              <w:spacing w:before="40" w:after="40"/>
              <w:jc w:val="center"/>
              <w:rPr>
                <w:rFonts w:cstheme="minorHAnsi"/>
              </w:rPr>
            </w:pPr>
          </w:p>
        </w:tc>
        <w:tc>
          <w:tcPr>
            <w:tcW w:w="1941" w:type="dxa"/>
            <w:tcBorders>
              <w:top w:val="single" w:sz="4" w:space="0" w:color="auto"/>
              <w:left w:val="nil"/>
              <w:bottom w:val="single" w:sz="4" w:space="0" w:color="auto"/>
              <w:right w:val="single" w:sz="4" w:space="0" w:color="auto"/>
            </w:tcBorders>
            <w:vAlign w:val="center"/>
          </w:tcPr>
          <w:p w14:paraId="521D05E4" w14:textId="77777777" w:rsidR="00560923" w:rsidRPr="005D0DF7" w:rsidRDefault="00560923" w:rsidP="00A57146">
            <w:pPr>
              <w:spacing w:before="40" w:after="40"/>
              <w:jc w:val="center"/>
              <w:rPr>
                <w:rFonts w:eastAsia="Times New Roman" w:cstheme="minorHAnsi"/>
                <w:bCs/>
                <w:iCs/>
                <w:lang w:eastAsia="en-GB"/>
              </w:rPr>
            </w:pPr>
            <w:r w:rsidRPr="005D0DF7">
              <w:rPr>
                <w:rFonts w:eastAsia="Times New Roman" w:cstheme="minorHAnsi"/>
                <w:bCs/>
                <w:iCs/>
                <w:lang w:eastAsia="en-GB"/>
              </w:rPr>
              <w:t>Reports/</w:t>
            </w:r>
          </w:p>
        </w:tc>
        <w:tc>
          <w:tcPr>
            <w:tcW w:w="270" w:type="dxa"/>
            <w:tcBorders>
              <w:top w:val="nil"/>
              <w:left w:val="nil"/>
              <w:bottom w:val="nil"/>
              <w:right w:val="nil"/>
            </w:tcBorders>
            <w:vAlign w:val="center"/>
          </w:tcPr>
          <w:p w14:paraId="3E77D1C5"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5E44BF7B" w14:textId="77777777" w:rsidTr="00DE1E0D">
        <w:trPr>
          <w:trHeight w:val="211"/>
        </w:trPr>
        <w:tc>
          <w:tcPr>
            <w:tcW w:w="1353" w:type="dxa"/>
            <w:tcBorders>
              <w:top w:val="single" w:sz="4" w:space="0" w:color="auto"/>
              <w:left w:val="single" w:sz="4" w:space="0" w:color="auto"/>
              <w:right w:val="single" w:sz="4" w:space="0" w:color="auto"/>
            </w:tcBorders>
            <w:shd w:val="clear" w:color="auto" w:fill="D0CECE" w:themeFill="background2" w:themeFillShade="E6"/>
            <w:vAlign w:val="center"/>
          </w:tcPr>
          <w:p w14:paraId="35F20CD2" w14:textId="77777777" w:rsidR="00560923" w:rsidRPr="005D0DF7" w:rsidRDefault="00560923" w:rsidP="00A57146">
            <w:pPr>
              <w:spacing w:before="40" w:after="40"/>
              <w:jc w:val="center"/>
              <w:rPr>
                <w:rFonts w:cstheme="minorHAnsi"/>
                <w:b/>
              </w:rPr>
            </w:pPr>
            <w:r w:rsidRPr="005D0DF7">
              <w:rPr>
                <w:rFonts w:cstheme="minorHAnsi"/>
                <w:b/>
              </w:rPr>
              <w:t>10:30-10-45</w:t>
            </w:r>
          </w:p>
        </w:tc>
        <w:tc>
          <w:tcPr>
            <w:tcW w:w="396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1E2B566"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Break</w:t>
            </w:r>
          </w:p>
        </w:tc>
        <w:tc>
          <w:tcPr>
            <w:tcW w:w="1447"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155CD1E" w14:textId="77777777" w:rsidR="00560923" w:rsidRPr="005D0DF7" w:rsidRDefault="00560923" w:rsidP="00A57146">
            <w:pPr>
              <w:spacing w:before="40" w:after="40"/>
              <w:rPr>
                <w:rFonts w:eastAsia="Times New Roman" w:cstheme="minorHAnsi"/>
                <w:lang w:eastAsia="en-GB"/>
              </w:rPr>
            </w:pPr>
          </w:p>
        </w:tc>
        <w:tc>
          <w:tcPr>
            <w:tcW w:w="155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3AAC12E" w14:textId="77777777" w:rsidR="00560923" w:rsidRPr="005D0DF7" w:rsidRDefault="00560923" w:rsidP="00A57146">
            <w:pPr>
              <w:spacing w:before="40" w:after="40"/>
              <w:jc w:val="center"/>
              <w:rPr>
                <w:rFonts w:eastAsia="Times New Roman" w:cstheme="minorHAnsi"/>
                <w:lang w:eastAsia="en-GB"/>
              </w:rPr>
            </w:pPr>
          </w:p>
        </w:tc>
        <w:tc>
          <w:tcPr>
            <w:tcW w:w="194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8C1CDE9" w14:textId="77777777" w:rsidR="00560923" w:rsidRPr="005D0DF7" w:rsidRDefault="00560923" w:rsidP="00A57146">
            <w:pPr>
              <w:spacing w:before="40" w:after="40"/>
              <w:jc w:val="center"/>
              <w:rPr>
                <w:rFonts w:eastAsia="Times New Roman" w:cstheme="minorHAnsi"/>
                <w:b/>
                <w:i/>
                <w:lang w:eastAsia="en-GB"/>
              </w:rPr>
            </w:pPr>
          </w:p>
        </w:tc>
        <w:tc>
          <w:tcPr>
            <w:tcW w:w="270" w:type="dxa"/>
            <w:tcBorders>
              <w:top w:val="nil"/>
              <w:left w:val="nil"/>
              <w:bottom w:val="nil"/>
              <w:right w:val="nil"/>
            </w:tcBorders>
            <w:vAlign w:val="center"/>
          </w:tcPr>
          <w:p w14:paraId="6E05596E"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2408CE6D" w14:textId="77777777" w:rsidTr="00DE1E0D">
        <w:trPr>
          <w:trHeight w:val="887"/>
        </w:trPr>
        <w:tc>
          <w:tcPr>
            <w:tcW w:w="1353" w:type="dxa"/>
            <w:tcBorders>
              <w:top w:val="single" w:sz="4" w:space="0" w:color="auto"/>
              <w:left w:val="single" w:sz="4" w:space="0" w:color="auto"/>
              <w:right w:val="single" w:sz="4" w:space="0" w:color="auto"/>
            </w:tcBorders>
            <w:vAlign w:val="center"/>
          </w:tcPr>
          <w:p w14:paraId="0E72A887" w14:textId="77777777" w:rsidR="00560923" w:rsidRPr="005D0DF7" w:rsidRDefault="00560923" w:rsidP="00A57146">
            <w:pPr>
              <w:spacing w:before="40" w:after="0"/>
              <w:jc w:val="center"/>
              <w:rPr>
                <w:rFonts w:cstheme="minorHAnsi"/>
                <w:b/>
              </w:rPr>
            </w:pPr>
            <w:r w:rsidRPr="005D0DF7">
              <w:rPr>
                <w:rFonts w:cstheme="minorHAnsi"/>
                <w:b/>
              </w:rPr>
              <w:t>10:45-12:30</w:t>
            </w:r>
          </w:p>
        </w:tc>
        <w:tc>
          <w:tcPr>
            <w:tcW w:w="3969" w:type="dxa"/>
            <w:tcBorders>
              <w:top w:val="single" w:sz="4" w:space="0" w:color="auto"/>
              <w:left w:val="nil"/>
              <w:bottom w:val="single" w:sz="4" w:space="0" w:color="auto"/>
              <w:right w:val="single" w:sz="4" w:space="0" w:color="auto"/>
            </w:tcBorders>
            <w:vAlign w:val="center"/>
          </w:tcPr>
          <w:p w14:paraId="5FB80A86" w14:textId="77777777" w:rsidR="00560923" w:rsidRPr="005D0DF7" w:rsidRDefault="00560923" w:rsidP="00A57146">
            <w:pPr>
              <w:spacing w:before="40" w:after="0"/>
              <w:rPr>
                <w:rFonts w:cstheme="minorHAnsi"/>
              </w:rPr>
            </w:pPr>
            <w:r w:rsidRPr="005D0DF7">
              <w:rPr>
                <w:rFonts w:cstheme="minorHAnsi"/>
              </w:rPr>
              <w:t>Operations update continued</w:t>
            </w:r>
          </w:p>
          <w:p w14:paraId="32789B76" w14:textId="77777777" w:rsidR="00560923" w:rsidRPr="005D0DF7" w:rsidRDefault="00560923" w:rsidP="00A57146">
            <w:pPr>
              <w:pStyle w:val="ListParagraph"/>
              <w:numPr>
                <w:ilvl w:val="0"/>
                <w:numId w:val="2"/>
              </w:numPr>
              <w:spacing w:before="40" w:after="0"/>
              <w:rPr>
                <w:rFonts w:cstheme="minorHAnsi"/>
              </w:rPr>
            </w:pPr>
            <w:r w:rsidRPr="005D0DF7">
              <w:rPr>
                <w:rFonts w:cstheme="minorHAnsi"/>
              </w:rPr>
              <w:t>AWPB  2026</w:t>
            </w:r>
          </w:p>
          <w:p w14:paraId="57F0BD1B" w14:textId="77777777" w:rsidR="00560923" w:rsidRPr="005D0DF7" w:rsidRDefault="00560923" w:rsidP="00A57146">
            <w:pPr>
              <w:spacing w:before="40" w:after="0"/>
              <w:rPr>
                <w:rFonts w:cstheme="minorHAnsi"/>
              </w:rPr>
            </w:pPr>
            <w:r w:rsidRPr="005D0DF7">
              <w:rPr>
                <w:rFonts w:cstheme="minorHAnsi"/>
              </w:rPr>
              <w:t>•      Ten Year Work Plan Revision Update</w:t>
            </w:r>
          </w:p>
          <w:p w14:paraId="49939A56" w14:textId="77777777" w:rsidR="00560923" w:rsidRPr="005D0DF7" w:rsidRDefault="00560923" w:rsidP="00A57146">
            <w:pPr>
              <w:pStyle w:val="ListParagraph"/>
              <w:numPr>
                <w:ilvl w:val="0"/>
                <w:numId w:val="2"/>
              </w:numPr>
              <w:spacing w:before="40" w:after="0"/>
              <w:rPr>
                <w:rFonts w:cstheme="minorHAnsi"/>
              </w:rPr>
            </w:pPr>
            <w:r w:rsidRPr="005D0DF7">
              <w:rPr>
                <w:rFonts w:cstheme="minorHAnsi"/>
              </w:rPr>
              <w:t>Forest Monitoring</w:t>
            </w:r>
          </w:p>
          <w:p w14:paraId="3E94B3CD" w14:textId="77777777" w:rsidR="00560923" w:rsidRPr="005D0DF7" w:rsidRDefault="00560923" w:rsidP="00A57146">
            <w:pPr>
              <w:pStyle w:val="ListParagraph"/>
              <w:numPr>
                <w:ilvl w:val="0"/>
                <w:numId w:val="2"/>
              </w:numPr>
              <w:spacing w:before="40" w:after="0"/>
              <w:rPr>
                <w:rFonts w:cstheme="minorHAnsi"/>
              </w:rPr>
            </w:pPr>
            <w:r w:rsidRPr="005D0DF7">
              <w:rPr>
                <w:rFonts w:cstheme="minorHAnsi"/>
              </w:rPr>
              <w:t>Forest Protection</w:t>
            </w:r>
          </w:p>
        </w:tc>
        <w:tc>
          <w:tcPr>
            <w:tcW w:w="1447" w:type="dxa"/>
            <w:tcBorders>
              <w:top w:val="single" w:sz="4" w:space="0" w:color="auto"/>
              <w:left w:val="nil"/>
              <w:bottom w:val="single" w:sz="4" w:space="0" w:color="auto"/>
              <w:right w:val="single" w:sz="4" w:space="0" w:color="auto"/>
            </w:tcBorders>
            <w:vAlign w:val="center"/>
          </w:tcPr>
          <w:p w14:paraId="69C2A227" w14:textId="77777777" w:rsidR="00560923" w:rsidRPr="005D0DF7" w:rsidRDefault="00560923" w:rsidP="00A57146">
            <w:pPr>
              <w:spacing w:before="40" w:after="0"/>
              <w:jc w:val="center"/>
              <w:rPr>
                <w:rFonts w:eastAsia="Times New Roman" w:cstheme="minorHAnsi"/>
                <w:lang w:eastAsia="en-GB"/>
              </w:rPr>
            </w:pPr>
            <w:r w:rsidRPr="005D0DF7">
              <w:rPr>
                <w:rFonts w:eastAsia="Times New Roman" w:cstheme="minorHAnsi"/>
                <w:lang w:eastAsia="en-GB"/>
              </w:rPr>
              <w:t>TAW</w:t>
            </w:r>
          </w:p>
        </w:tc>
        <w:tc>
          <w:tcPr>
            <w:tcW w:w="1550" w:type="dxa"/>
            <w:tcBorders>
              <w:top w:val="single" w:sz="4" w:space="0" w:color="auto"/>
              <w:left w:val="nil"/>
              <w:bottom w:val="single" w:sz="4" w:space="0" w:color="auto"/>
              <w:right w:val="single" w:sz="4" w:space="0" w:color="auto"/>
            </w:tcBorders>
            <w:vAlign w:val="center"/>
          </w:tcPr>
          <w:p w14:paraId="6AD39479" w14:textId="77777777" w:rsidR="00560923" w:rsidRPr="005D0DF7" w:rsidRDefault="00560923" w:rsidP="00A57146">
            <w:pPr>
              <w:spacing w:before="40" w:after="0"/>
              <w:jc w:val="center"/>
              <w:rPr>
                <w:rFonts w:eastAsia="Times New Roman" w:cstheme="minorHAnsi"/>
                <w:lang w:eastAsia="en-GB"/>
              </w:rPr>
            </w:pPr>
            <w:r w:rsidRPr="005D0DF7">
              <w:rPr>
                <w:rFonts w:eastAsia="Times New Roman" w:cstheme="minorHAnsi"/>
                <w:lang w:eastAsia="en-GB"/>
              </w:rPr>
              <w:t>Approval of AWPB 2026</w:t>
            </w:r>
          </w:p>
        </w:tc>
        <w:tc>
          <w:tcPr>
            <w:tcW w:w="1941" w:type="dxa"/>
            <w:tcBorders>
              <w:top w:val="single" w:sz="4" w:space="0" w:color="auto"/>
              <w:left w:val="nil"/>
              <w:bottom w:val="single" w:sz="4" w:space="0" w:color="auto"/>
              <w:right w:val="single" w:sz="4" w:space="0" w:color="auto"/>
            </w:tcBorders>
            <w:vAlign w:val="center"/>
          </w:tcPr>
          <w:p w14:paraId="51F3CBC9" w14:textId="77777777" w:rsidR="00560923" w:rsidRPr="005D0DF7" w:rsidRDefault="00560923" w:rsidP="00A57146">
            <w:pPr>
              <w:spacing w:before="40" w:after="0"/>
              <w:jc w:val="center"/>
              <w:rPr>
                <w:rFonts w:eastAsia="Times New Roman" w:cstheme="minorHAnsi"/>
                <w:b/>
                <w:i/>
                <w:lang w:eastAsia="en-GB"/>
              </w:rPr>
            </w:pPr>
          </w:p>
        </w:tc>
        <w:tc>
          <w:tcPr>
            <w:tcW w:w="270" w:type="dxa"/>
            <w:tcBorders>
              <w:top w:val="nil"/>
              <w:left w:val="nil"/>
              <w:bottom w:val="nil"/>
              <w:right w:val="nil"/>
            </w:tcBorders>
            <w:vAlign w:val="center"/>
          </w:tcPr>
          <w:p w14:paraId="10DDB22B" w14:textId="77777777" w:rsidR="00560923" w:rsidRPr="005D0DF7" w:rsidRDefault="00560923" w:rsidP="00A57146">
            <w:pPr>
              <w:spacing w:before="40" w:after="0"/>
              <w:jc w:val="center"/>
              <w:rPr>
                <w:rFonts w:eastAsia="Times New Roman" w:cstheme="minorHAnsi"/>
                <w:color w:val="000000"/>
                <w:lang w:eastAsia="en-GB"/>
              </w:rPr>
            </w:pPr>
          </w:p>
        </w:tc>
      </w:tr>
      <w:tr w:rsidR="00560923" w:rsidRPr="005D0DF7" w14:paraId="6920BC2B" w14:textId="77777777" w:rsidTr="00DE1E0D">
        <w:trPr>
          <w:trHeight w:val="195"/>
        </w:trPr>
        <w:tc>
          <w:tcPr>
            <w:tcW w:w="1353" w:type="dxa"/>
            <w:tcBorders>
              <w:top w:val="single" w:sz="4" w:space="0" w:color="auto"/>
              <w:left w:val="single" w:sz="4" w:space="0" w:color="auto"/>
              <w:right w:val="single" w:sz="4" w:space="0" w:color="auto"/>
            </w:tcBorders>
            <w:shd w:val="clear" w:color="auto" w:fill="D9D9D9" w:themeFill="background1" w:themeFillShade="D9"/>
            <w:vAlign w:val="center"/>
          </w:tcPr>
          <w:p w14:paraId="00E3E4EC" w14:textId="77777777" w:rsidR="00560923" w:rsidRPr="005D0DF7" w:rsidRDefault="00560923" w:rsidP="00A57146">
            <w:pPr>
              <w:spacing w:before="40" w:after="40"/>
              <w:jc w:val="center"/>
              <w:rPr>
                <w:rFonts w:cstheme="minorHAnsi"/>
                <w:b/>
              </w:rPr>
            </w:pPr>
            <w:r w:rsidRPr="005D0DF7">
              <w:rPr>
                <w:rFonts w:cstheme="minorHAnsi"/>
                <w:b/>
              </w:rPr>
              <w:t>12:30-13:30</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D1E37D" w14:textId="77777777" w:rsidR="00560923" w:rsidRPr="005D0DF7" w:rsidRDefault="00560923" w:rsidP="00A57146">
            <w:pPr>
              <w:spacing w:before="40" w:after="40"/>
              <w:rPr>
                <w:rFonts w:cstheme="minorHAnsi"/>
              </w:rPr>
            </w:pPr>
            <w:r w:rsidRPr="005D0DF7">
              <w:rPr>
                <w:rFonts w:eastAsia="Times New Roman" w:cstheme="minorHAnsi"/>
                <w:lang w:eastAsia="en-GB"/>
              </w:rPr>
              <w:t>Lunch</w:t>
            </w:r>
          </w:p>
        </w:tc>
        <w:tc>
          <w:tcPr>
            <w:tcW w:w="144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10FD44" w14:textId="77777777" w:rsidR="00560923" w:rsidRPr="005D0DF7" w:rsidRDefault="00560923" w:rsidP="00A57146">
            <w:pPr>
              <w:spacing w:before="40" w:after="40"/>
              <w:jc w:val="center"/>
              <w:rPr>
                <w:rFonts w:eastAsia="Times New Roman" w:cstheme="minorHAnsi"/>
                <w:lang w:eastAsia="en-GB"/>
              </w:rPr>
            </w:pPr>
          </w:p>
        </w:tc>
        <w:tc>
          <w:tcPr>
            <w:tcW w:w="15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D0EA41" w14:textId="77777777" w:rsidR="00560923" w:rsidRPr="005D0DF7" w:rsidRDefault="00560923" w:rsidP="00A57146">
            <w:pPr>
              <w:spacing w:before="40" w:after="40"/>
              <w:jc w:val="center"/>
              <w:rPr>
                <w:rFonts w:eastAsia="Times New Roman" w:cstheme="minorHAnsi"/>
                <w:lang w:eastAsia="en-GB"/>
              </w:rPr>
            </w:pPr>
          </w:p>
        </w:tc>
        <w:tc>
          <w:tcPr>
            <w:tcW w:w="194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B77D34" w14:textId="77777777" w:rsidR="00560923" w:rsidRPr="005D0DF7" w:rsidRDefault="00560923" w:rsidP="00A57146">
            <w:pPr>
              <w:spacing w:before="40" w:after="40"/>
              <w:jc w:val="center"/>
              <w:rPr>
                <w:rFonts w:eastAsia="Times New Roman" w:cstheme="minorHAnsi"/>
                <w:b/>
                <w:i/>
                <w:lang w:eastAsia="en-GB"/>
              </w:rPr>
            </w:pPr>
          </w:p>
        </w:tc>
        <w:tc>
          <w:tcPr>
            <w:tcW w:w="270" w:type="dxa"/>
            <w:tcBorders>
              <w:top w:val="nil"/>
              <w:left w:val="nil"/>
              <w:bottom w:val="nil"/>
              <w:right w:val="nil"/>
            </w:tcBorders>
            <w:vAlign w:val="center"/>
          </w:tcPr>
          <w:p w14:paraId="714B1991"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18303C74" w14:textId="77777777" w:rsidTr="00DE1E0D">
        <w:trPr>
          <w:trHeight w:val="710"/>
        </w:trPr>
        <w:tc>
          <w:tcPr>
            <w:tcW w:w="1353" w:type="dxa"/>
            <w:tcBorders>
              <w:top w:val="single" w:sz="4" w:space="0" w:color="auto"/>
              <w:left w:val="single" w:sz="4" w:space="0" w:color="auto"/>
              <w:right w:val="single" w:sz="4" w:space="0" w:color="auto"/>
            </w:tcBorders>
            <w:vAlign w:val="center"/>
          </w:tcPr>
          <w:p w14:paraId="27DFBE6D" w14:textId="77777777" w:rsidR="00560923" w:rsidRPr="005D0DF7" w:rsidRDefault="00560923" w:rsidP="00A57146">
            <w:pPr>
              <w:spacing w:before="40" w:after="40"/>
              <w:jc w:val="center"/>
              <w:rPr>
                <w:rFonts w:cstheme="minorHAnsi"/>
                <w:b/>
              </w:rPr>
            </w:pPr>
            <w:r w:rsidRPr="005D0DF7">
              <w:rPr>
                <w:rFonts w:cstheme="minorHAnsi"/>
                <w:b/>
              </w:rPr>
              <w:t>13:30-14:30</w:t>
            </w:r>
          </w:p>
        </w:tc>
        <w:tc>
          <w:tcPr>
            <w:tcW w:w="3969" w:type="dxa"/>
            <w:tcBorders>
              <w:top w:val="single" w:sz="4" w:space="0" w:color="auto"/>
              <w:left w:val="nil"/>
              <w:bottom w:val="single" w:sz="4" w:space="0" w:color="auto"/>
              <w:right w:val="single" w:sz="4" w:space="0" w:color="auto"/>
            </w:tcBorders>
            <w:vAlign w:val="center"/>
          </w:tcPr>
          <w:p w14:paraId="4D99184A" w14:textId="77777777" w:rsidR="00560923" w:rsidRPr="005D0DF7" w:rsidRDefault="00560923" w:rsidP="00A57146">
            <w:pPr>
              <w:spacing w:before="40" w:after="0"/>
              <w:rPr>
                <w:rFonts w:cstheme="minorHAnsi"/>
              </w:rPr>
            </w:pPr>
            <w:r w:rsidRPr="005D0DF7">
              <w:rPr>
                <w:rFonts w:cstheme="minorHAnsi"/>
              </w:rPr>
              <w:t>Operations update continued</w:t>
            </w:r>
          </w:p>
          <w:p w14:paraId="0545ADAC" w14:textId="77777777" w:rsidR="00560923" w:rsidRPr="005D0DF7" w:rsidRDefault="00560923" w:rsidP="00A57146">
            <w:pPr>
              <w:spacing w:before="40" w:after="0"/>
              <w:rPr>
                <w:rFonts w:cstheme="minorHAnsi"/>
              </w:rPr>
            </w:pPr>
            <w:r w:rsidRPr="005D0DF7">
              <w:rPr>
                <w:rFonts w:cstheme="minorHAnsi"/>
              </w:rPr>
              <w:t xml:space="preserve">•     Community Livelihoods update </w:t>
            </w:r>
          </w:p>
          <w:p w14:paraId="5D244A58" w14:textId="77777777" w:rsidR="00560923" w:rsidRPr="005D0DF7" w:rsidRDefault="00560923" w:rsidP="00A57146">
            <w:pPr>
              <w:spacing w:before="40" w:after="0"/>
              <w:rPr>
                <w:rFonts w:cstheme="minorHAnsi"/>
              </w:rPr>
            </w:pPr>
            <w:r w:rsidRPr="005D0DF7">
              <w:rPr>
                <w:rFonts w:cstheme="minorHAnsi"/>
              </w:rPr>
              <w:t>•      Research and Conservation</w:t>
            </w:r>
          </w:p>
        </w:tc>
        <w:tc>
          <w:tcPr>
            <w:tcW w:w="1447" w:type="dxa"/>
            <w:tcBorders>
              <w:top w:val="single" w:sz="4" w:space="0" w:color="auto"/>
              <w:left w:val="nil"/>
              <w:bottom w:val="single" w:sz="4" w:space="0" w:color="auto"/>
              <w:right w:val="single" w:sz="4" w:space="0" w:color="auto"/>
            </w:tcBorders>
            <w:vAlign w:val="center"/>
          </w:tcPr>
          <w:p w14:paraId="5444E7E9"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TAW/AA</w:t>
            </w:r>
          </w:p>
        </w:tc>
        <w:tc>
          <w:tcPr>
            <w:tcW w:w="1550" w:type="dxa"/>
            <w:tcBorders>
              <w:top w:val="single" w:sz="4" w:space="0" w:color="auto"/>
              <w:left w:val="nil"/>
              <w:bottom w:val="single" w:sz="4" w:space="0" w:color="auto"/>
              <w:right w:val="single" w:sz="4" w:space="0" w:color="auto"/>
            </w:tcBorders>
            <w:vAlign w:val="center"/>
          </w:tcPr>
          <w:p w14:paraId="7281BC98"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Information</w:t>
            </w:r>
          </w:p>
        </w:tc>
        <w:tc>
          <w:tcPr>
            <w:tcW w:w="1941" w:type="dxa"/>
            <w:tcBorders>
              <w:top w:val="single" w:sz="4" w:space="0" w:color="auto"/>
              <w:left w:val="nil"/>
              <w:bottom w:val="single" w:sz="4" w:space="0" w:color="auto"/>
              <w:right w:val="single" w:sz="4" w:space="0" w:color="auto"/>
            </w:tcBorders>
            <w:vAlign w:val="center"/>
          </w:tcPr>
          <w:p w14:paraId="762D0315" w14:textId="77777777" w:rsidR="00560923" w:rsidRPr="005D0DF7" w:rsidRDefault="00560923" w:rsidP="00A57146">
            <w:pPr>
              <w:spacing w:before="40" w:after="40"/>
              <w:jc w:val="center"/>
              <w:rPr>
                <w:rFonts w:eastAsia="Times New Roman" w:cstheme="minorHAnsi"/>
                <w:b/>
                <w:i/>
                <w:lang w:eastAsia="en-GB"/>
              </w:rPr>
            </w:pPr>
          </w:p>
        </w:tc>
        <w:tc>
          <w:tcPr>
            <w:tcW w:w="270" w:type="dxa"/>
            <w:tcBorders>
              <w:top w:val="nil"/>
              <w:left w:val="nil"/>
              <w:bottom w:val="nil"/>
              <w:right w:val="nil"/>
            </w:tcBorders>
            <w:vAlign w:val="center"/>
          </w:tcPr>
          <w:p w14:paraId="37DC442D"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728D637D" w14:textId="77777777" w:rsidTr="00DE1E0D">
        <w:trPr>
          <w:trHeight w:val="404"/>
        </w:trPr>
        <w:tc>
          <w:tcPr>
            <w:tcW w:w="1353" w:type="dxa"/>
            <w:tcBorders>
              <w:top w:val="single" w:sz="4" w:space="0" w:color="auto"/>
              <w:left w:val="single" w:sz="4" w:space="0" w:color="auto"/>
              <w:right w:val="single" w:sz="4" w:space="0" w:color="auto"/>
            </w:tcBorders>
            <w:vAlign w:val="center"/>
          </w:tcPr>
          <w:p w14:paraId="0D8BFA45" w14:textId="77777777" w:rsidR="00560923" w:rsidRPr="005D0DF7" w:rsidRDefault="00560923" w:rsidP="00A57146">
            <w:pPr>
              <w:spacing w:before="40" w:after="40"/>
              <w:jc w:val="center"/>
              <w:rPr>
                <w:rFonts w:cstheme="minorHAnsi"/>
                <w:b/>
              </w:rPr>
            </w:pPr>
            <w:r w:rsidRPr="005D0DF7">
              <w:rPr>
                <w:rFonts w:cstheme="minorHAnsi"/>
                <w:b/>
              </w:rPr>
              <w:t>14:30-15:00</w:t>
            </w:r>
          </w:p>
        </w:tc>
        <w:tc>
          <w:tcPr>
            <w:tcW w:w="3969" w:type="dxa"/>
            <w:tcBorders>
              <w:top w:val="single" w:sz="4" w:space="0" w:color="auto"/>
              <w:left w:val="nil"/>
              <w:bottom w:val="single" w:sz="4" w:space="0" w:color="auto"/>
              <w:right w:val="single" w:sz="4" w:space="0" w:color="auto"/>
            </w:tcBorders>
            <w:vAlign w:val="center"/>
          </w:tcPr>
          <w:p w14:paraId="4E0CF186" w14:textId="77777777" w:rsidR="00560923" w:rsidRPr="005D0DF7" w:rsidRDefault="00560923" w:rsidP="00A57146">
            <w:pPr>
              <w:pStyle w:val="ListParagraph"/>
              <w:numPr>
                <w:ilvl w:val="0"/>
                <w:numId w:val="2"/>
              </w:numPr>
              <w:tabs>
                <w:tab w:val="left" w:pos="0"/>
              </w:tabs>
              <w:spacing w:before="40" w:after="40"/>
              <w:rPr>
                <w:rFonts w:cstheme="minorHAnsi"/>
              </w:rPr>
            </w:pPr>
            <w:r w:rsidRPr="005D0DF7">
              <w:rPr>
                <w:rFonts w:cstheme="minorHAnsi"/>
              </w:rPr>
              <w:t>Business development</w:t>
            </w:r>
          </w:p>
        </w:tc>
        <w:tc>
          <w:tcPr>
            <w:tcW w:w="1447" w:type="dxa"/>
            <w:tcBorders>
              <w:top w:val="single" w:sz="4" w:space="0" w:color="auto"/>
              <w:left w:val="nil"/>
              <w:bottom w:val="single" w:sz="4" w:space="0" w:color="auto"/>
              <w:right w:val="single" w:sz="4" w:space="0" w:color="auto"/>
            </w:tcBorders>
            <w:vAlign w:val="center"/>
          </w:tcPr>
          <w:p w14:paraId="619A6DF4"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TAW/AA</w:t>
            </w:r>
          </w:p>
        </w:tc>
        <w:tc>
          <w:tcPr>
            <w:tcW w:w="1550" w:type="dxa"/>
            <w:tcBorders>
              <w:top w:val="single" w:sz="4" w:space="0" w:color="auto"/>
              <w:left w:val="nil"/>
              <w:bottom w:val="single" w:sz="4" w:space="0" w:color="auto"/>
              <w:right w:val="single" w:sz="4" w:space="0" w:color="auto"/>
            </w:tcBorders>
            <w:vAlign w:val="center"/>
          </w:tcPr>
          <w:p w14:paraId="7C792665"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Information</w:t>
            </w:r>
          </w:p>
        </w:tc>
        <w:tc>
          <w:tcPr>
            <w:tcW w:w="1941" w:type="dxa"/>
            <w:tcBorders>
              <w:top w:val="single" w:sz="4" w:space="0" w:color="auto"/>
              <w:left w:val="nil"/>
              <w:bottom w:val="single" w:sz="4" w:space="0" w:color="auto"/>
              <w:right w:val="single" w:sz="4" w:space="0" w:color="auto"/>
            </w:tcBorders>
            <w:vAlign w:val="center"/>
          </w:tcPr>
          <w:p w14:paraId="4EC2DB17" w14:textId="77777777" w:rsidR="00560923" w:rsidRPr="005D0DF7" w:rsidRDefault="00560923" w:rsidP="00A57146">
            <w:pPr>
              <w:spacing w:before="40" w:after="40"/>
              <w:rPr>
                <w:rFonts w:eastAsia="Times New Roman" w:cstheme="minorHAnsi"/>
                <w:b/>
                <w:i/>
                <w:lang w:eastAsia="en-GB"/>
              </w:rPr>
            </w:pPr>
          </w:p>
        </w:tc>
        <w:tc>
          <w:tcPr>
            <w:tcW w:w="270" w:type="dxa"/>
            <w:tcBorders>
              <w:top w:val="nil"/>
              <w:left w:val="nil"/>
              <w:bottom w:val="nil"/>
              <w:right w:val="nil"/>
            </w:tcBorders>
            <w:vAlign w:val="center"/>
          </w:tcPr>
          <w:p w14:paraId="245BD880"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6A79C10D" w14:textId="77777777" w:rsidTr="00DE1E0D">
        <w:trPr>
          <w:trHeight w:val="479"/>
        </w:trPr>
        <w:tc>
          <w:tcPr>
            <w:tcW w:w="1353" w:type="dxa"/>
            <w:tcBorders>
              <w:top w:val="single" w:sz="4" w:space="0" w:color="auto"/>
              <w:left w:val="single" w:sz="4" w:space="0" w:color="auto"/>
              <w:right w:val="single" w:sz="4" w:space="0" w:color="auto"/>
            </w:tcBorders>
            <w:shd w:val="clear" w:color="auto" w:fill="DBDBDB" w:themeFill="accent3" w:themeFillTint="66"/>
            <w:vAlign w:val="center"/>
          </w:tcPr>
          <w:p w14:paraId="352EAD12" w14:textId="77777777" w:rsidR="00560923" w:rsidRPr="005D0DF7" w:rsidRDefault="00560923" w:rsidP="00A57146">
            <w:pPr>
              <w:spacing w:before="40" w:after="40"/>
              <w:jc w:val="center"/>
              <w:rPr>
                <w:rFonts w:cstheme="minorHAnsi"/>
                <w:b/>
              </w:rPr>
            </w:pPr>
            <w:r w:rsidRPr="005D0DF7">
              <w:rPr>
                <w:rFonts w:cstheme="minorHAnsi"/>
                <w:b/>
              </w:rPr>
              <w:t>15:00-15:15</w:t>
            </w:r>
          </w:p>
        </w:tc>
        <w:tc>
          <w:tcPr>
            <w:tcW w:w="3969"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5AB24C5A"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Break</w:t>
            </w:r>
          </w:p>
        </w:tc>
        <w:tc>
          <w:tcPr>
            <w:tcW w:w="1447"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0527F71C"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 xml:space="preserve"> </w:t>
            </w:r>
          </w:p>
        </w:tc>
        <w:tc>
          <w:tcPr>
            <w:tcW w:w="1550"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693F9B8D"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 xml:space="preserve">  </w:t>
            </w:r>
          </w:p>
        </w:tc>
        <w:tc>
          <w:tcPr>
            <w:tcW w:w="1941"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483F5AC5" w14:textId="77777777" w:rsidR="00560923" w:rsidRPr="005D0DF7" w:rsidRDefault="00560923" w:rsidP="00A57146">
            <w:pPr>
              <w:spacing w:before="40" w:after="40"/>
              <w:jc w:val="center"/>
              <w:rPr>
                <w:rFonts w:eastAsia="Times New Roman" w:cstheme="minorHAnsi"/>
                <w:b/>
                <w:i/>
                <w:lang w:eastAsia="en-GB"/>
              </w:rPr>
            </w:pPr>
            <w:r w:rsidRPr="005D0DF7">
              <w:rPr>
                <w:rFonts w:eastAsia="Times New Roman" w:cstheme="minorHAnsi"/>
                <w:b/>
                <w:i/>
                <w:lang w:eastAsia="en-GB"/>
              </w:rPr>
              <w:t xml:space="preserve"> </w:t>
            </w:r>
          </w:p>
        </w:tc>
        <w:tc>
          <w:tcPr>
            <w:tcW w:w="270" w:type="dxa"/>
            <w:tcBorders>
              <w:top w:val="nil"/>
              <w:left w:val="nil"/>
              <w:bottom w:val="nil"/>
              <w:right w:val="nil"/>
            </w:tcBorders>
            <w:vAlign w:val="center"/>
          </w:tcPr>
          <w:p w14:paraId="418A1CA5"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10261C82" w14:textId="77777777" w:rsidTr="00DE1E0D">
        <w:trPr>
          <w:trHeight w:val="584"/>
        </w:trPr>
        <w:tc>
          <w:tcPr>
            <w:tcW w:w="1353" w:type="dxa"/>
            <w:tcBorders>
              <w:top w:val="single" w:sz="4" w:space="0" w:color="auto"/>
              <w:left w:val="single" w:sz="4" w:space="0" w:color="auto"/>
              <w:bottom w:val="single" w:sz="4" w:space="0" w:color="auto"/>
              <w:right w:val="single" w:sz="4" w:space="0" w:color="auto"/>
            </w:tcBorders>
            <w:vAlign w:val="center"/>
          </w:tcPr>
          <w:p w14:paraId="5BF00B21" w14:textId="77777777" w:rsidR="00560923" w:rsidRPr="005D0DF7" w:rsidRDefault="00560923" w:rsidP="00A57146">
            <w:pPr>
              <w:spacing w:before="40" w:after="0"/>
              <w:jc w:val="center"/>
              <w:rPr>
                <w:rFonts w:cstheme="minorHAnsi"/>
                <w:b/>
              </w:rPr>
            </w:pPr>
            <w:r w:rsidRPr="005D0DF7">
              <w:rPr>
                <w:rFonts w:cstheme="minorHAnsi"/>
                <w:b/>
              </w:rPr>
              <w:t>15:15-16:00</w:t>
            </w:r>
          </w:p>
        </w:tc>
        <w:tc>
          <w:tcPr>
            <w:tcW w:w="3969" w:type="dxa"/>
            <w:tcBorders>
              <w:top w:val="single" w:sz="4" w:space="0" w:color="auto"/>
              <w:left w:val="nil"/>
              <w:bottom w:val="single" w:sz="4" w:space="0" w:color="auto"/>
              <w:right w:val="single" w:sz="4" w:space="0" w:color="auto"/>
            </w:tcBorders>
            <w:vAlign w:val="center"/>
          </w:tcPr>
          <w:p w14:paraId="22E7D10C" w14:textId="77777777" w:rsidR="00560923" w:rsidRPr="005D0DF7" w:rsidRDefault="00560923" w:rsidP="00A57146">
            <w:pPr>
              <w:pStyle w:val="ListParagraph"/>
              <w:numPr>
                <w:ilvl w:val="0"/>
                <w:numId w:val="2"/>
              </w:numPr>
              <w:spacing w:before="40" w:after="0"/>
              <w:rPr>
                <w:rFonts w:cstheme="minorHAnsi"/>
              </w:rPr>
            </w:pPr>
            <w:r w:rsidRPr="005D0DF7">
              <w:rPr>
                <w:rFonts w:cstheme="minorHAnsi"/>
              </w:rPr>
              <w:t xml:space="preserve">Coal Road, KM 52 law enforcement and Jindi South update  </w:t>
            </w:r>
          </w:p>
        </w:tc>
        <w:tc>
          <w:tcPr>
            <w:tcW w:w="1447" w:type="dxa"/>
            <w:tcBorders>
              <w:top w:val="single" w:sz="4" w:space="0" w:color="auto"/>
              <w:left w:val="nil"/>
              <w:bottom w:val="single" w:sz="4" w:space="0" w:color="auto"/>
              <w:right w:val="single" w:sz="4" w:space="0" w:color="auto"/>
            </w:tcBorders>
            <w:vAlign w:val="center"/>
          </w:tcPr>
          <w:p w14:paraId="324B8DF4" w14:textId="77777777" w:rsidR="00560923" w:rsidRPr="005D0DF7" w:rsidRDefault="00560923" w:rsidP="00A57146">
            <w:pPr>
              <w:spacing w:before="40" w:after="0"/>
              <w:jc w:val="center"/>
              <w:rPr>
                <w:rFonts w:eastAsia="Times New Roman" w:cstheme="minorHAnsi"/>
                <w:lang w:eastAsia="en-GB"/>
              </w:rPr>
            </w:pPr>
            <w:r w:rsidRPr="005D0DF7">
              <w:rPr>
                <w:rFonts w:eastAsia="Times New Roman" w:cstheme="minorHAnsi"/>
                <w:lang w:eastAsia="en-GB"/>
              </w:rPr>
              <w:t>AA</w:t>
            </w:r>
          </w:p>
        </w:tc>
        <w:tc>
          <w:tcPr>
            <w:tcW w:w="1550" w:type="dxa"/>
            <w:tcBorders>
              <w:top w:val="single" w:sz="4" w:space="0" w:color="auto"/>
              <w:left w:val="nil"/>
              <w:bottom w:val="single" w:sz="4" w:space="0" w:color="auto"/>
              <w:right w:val="single" w:sz="4" w:space="0" w:color="auto"/>
            </w:tcBorders>
            <w:vAlign w:val="center"/>
          </w:tcPr>
          <w:p w14:paraId="1791A641" w14:textId="77777777" w:rsidR="00560923" w:rsidRPr="005D0DF7" w:rsidRDefault="00560923" w:rsidP="00A57146">
            <w:pPr>
              <w:spacing w:before="40" w:after="0"/>
              <w:jc w:val="center"/>
              <w:rPr>
                <w:rFonts w:eastAsia="Times New Roman" w:cstheme="minorHAnsi"/>
                <w:lang w:eastAsia="en-GB"/>
              </w:rPr>
            </w:pPr>
            <w:r w:rsidRPr="005D0DF7">
              <w:rPr>
                <w:rFonts w:eastAsia="Times New Roman" w:cstheme="minorHAnsi"/>
                <w:lang w:eastAsia="en-GB"/>
              </w:rPr>
              <w:t>Information</w:t>
            </w:r>
          </w:p>
        </w:tc>
        <w:tc>
          <w:tcPr>
            <w:tcW w:w="1941" w:type="dxa"/>
            <w:tcBorders>
              <w:top w:val="single" w:sz="4" w:space="0" w:color="auto"/>
              <w:left w:val="nil"/>
              <w:bottom w:val="single" w:sz="4" w:space="0" w:color="auto"/>
              <w:right w:val="single" w:sz="4" w:space="0" w:color="auto"/>
            </w:tcBorders>
            <w:vAlign w:val="center"/>
          </w:tcPr>
          <w:p w14:paraId="49A3D292" w14:textId="77777777" w:rsidR="00560923" w:rsidRPr="005D0DF7" w:rsidRDefault="00560923" w:rsidP="00A57146">
            <w:pPr>
              <w:spacing w:before="40" w:after="0"/>
              <w:jc w:val="center"/>
              <w:rPr>
                <w:rFonts w:eastAsia="Times New Roman" w:cstheme="minorHAnsi"/>
                <w:b/>
                <w:i/>
                <w:lang w:eastAsia="en-GB"/>
              </w:rPr>
            </w:pPr>
          </w:p>
        </w:tc>
        <w:tc>
          <w:tcPr>
            <w:tcW w:w="270" w:type="dxa"/>
            <w:tcBorders>
              <w:top w:val="nil"/>
              <w:left w:val="nil"/>
              <w:bottom w:val="nil"/>
              <w:right w:val="nil"/>
            </w:tcBorders>
            <w:vAlign w:val="center"/>
          </w:tcPr>
          <w:p w14:paraId="2CD20567" w14:textId="77777777" w:rsidR="00560923" w:rsidRPr="005D0DF7" w:rsidRDefault="00560923" w:rsidP="00A57146">
            <w:pPr>
              <w:spacing w:before="40" w:after="0"/>
              <w:jc w:val="center"/>
              <w:rPr>
                <w:rFonts w:eastAsia="Times New Roman" w:cstheme="minorHAnsi"/>
                <w:color w:val="000000"/>
                <w:lang w:eastAsia="en-GB"/>
              </w:rPr>
            </w:pPr>
          </w:p>
        </w:tc>
      </w:tr>
      <w:tr w:rsidR="00560923" w:rsidRPr="005D0DF7" w14:paraId="749996EA" w14:textId="77777777" w:rsidTr="00DE1E0D">
        <w:trPr>
          <w:trHeight w:val="428"/>
        </w:trPr>
        <w:tc>
          <w:tcPr>
            <w:tcW w:w="1353" w:type="dxa"/>
            <w:tcBorders>
              <w:top w:val="single" w:sz="4" w:space="0" w:color="auto"/>
              <w:left w:val="single" w:sz="4" w:space="0" w:color="auto"/>
              <w:bottom w:val="single" w:sz="4" w:space="0" w:color="auto"/>
              <w:right w:val="single" w:sz="4" w:space="0" w:color="auto"/>
            </w:tcBorders>
            <w:vAlign w:val="center"/>
          </w:tcPr>
          <w:p w14:paraId="212063C5" w14:textId="77777777" w:rsidR="00560923" w:rsidRPr="005D0DF7" w:rsidRDefault="00560923" w:rsidP="00A57146">
            <w:pPr>
              <w:spacing w:before="40" w:after="0"/>
              <w:jc w:val="center"/>
              <w:rPr>
                <w:rFonts w:cstheme="minorHAnsi"/>
                <w:b/>
              </w:rPr>
            </w:pPr>
            <w:r w:rsidRPr="005D0DF7">
              <w:rPr>
                <w:rFonts w:cstheme="minorHAnsi"/>
                <w:b/>
              </w:rPr>
              <w:t>16:00-16:20</w:t>
            </w:r>
          </w:p>
        </w:tc>
        <w:tc>
          <w:tcPr>
            <w:tcW w:w="3969" w:type="dxa"/>
            <w:tcBorders>
              <w:top w:val="single" w:sz="4" w:space="0" w:color="auto"/>
              <w:left w:val="nil"/>
              <w:bottom w:val="single" w:sz="4" w:space="0" w:color="auto"/>
              <w:right w:val="single" w:sz="4" w:space="0" w:color="auto"/>
            </w:tcBorders>
            <w:vAlign w:val="center"/>
          </w:tcPr>
          <w:p w14:paraId="72A04D69" w14:textId="77777777" w:rsidR="00560923" w:rsidRPr="005D0DF7" w:rsidRDefault="00560923" w:rsidP="00A57146">
            <w:pPr>
              <w:pStyle w:val="ListParagraph"/>
              <w:numPr>
                <w:ilvl w:val="0"/>
                <w:numId w:val="2"/>
              </w:numPr>
              <w:spacing w:before="40" w:after="0"/>
              <w:rPr>
                <w:rFonts w:cstheme="minorHAnsi"/>
              </w:rPr>
            </w:pPr>
            <w:r w:rsidRPr="005D0DF7">
              <w:rPr>
                <w:rFonts w:cstheme="minorHAnsi"/>
              </w:rPr>
              <w:t>Forest Area Enforcement Task Force update</w:t>
            </w:r>
          </w:p>
        </w:tc>
        <w:tc>
          <w:tcPr>
            <w:tcW w:w="1447" w:type="dxa"/>
            <w:tcBorders>
              <w:top w:val="single" w:sz="4" w:space="0" w:color="auto"/>
              <w:left w:val="nil"/>
              <w:bottom w:val="single" w:sz="4" w:space="0" w:color="auto"/>
              <w:right w:val="single" w:sz="4" w:space="0" w:color="auto"/>
            </w:tcBorders>
            <w:vAlign w:val="center"/>
          </w:tcPr>
          <w:p w14:paraId="0AC6B4FA" w14:textId="77777777" w:rsidR="00560923" w:rsidRPr="005D0DF7" w:rsidRDefault="00560923" w:rsidP="00A57146">
            <w:pPr>
              <w:spacing w:before="40" w:after="0"/>
              <w:jc w:val="center"/>
              <w:rPr>
                <w:rFonts w:eastAsia="Times New Roman" w:cstheme="minorHAnsi"/>
                <w:lang w:eastAsia="en-GB"/>
              </w:rPr>
            </w:pPr>
            <w:r w:rsidRPr="005D0DF7">
              <w:rPr>
                <w:rFonts w:eastAsia="Times New Roman" w:cstheme="minorHAnsi"/>
                <w:lang w:eastAsia="en-GB"/>
              </w:rPr>
              <w:t>AA</w:t>
            </w:r>
          </w:p>
        </w:tc>
        <w:tc>
          <w:tcPr>
            <w:tcW w:w="1550" w:type="dxa"/>
            <w:tcBorders>
              <w:top w:val="single" w:sz="4" w:space="0" w:color="auto"/>
              <w:left w:val="nil"/>
              <w:bottom w:val="single" w:sz="4" w:space="0" w:color="auto"/>
              <w:right w:val="single" w:sz="4" w:space="0" w:color="auto"/>
            </w:tcBorders>
            <w:vAlign w:val="center"/>
          </w:tcPr>
          <w:p w14:paraId="041989CE" w14:textId="77777777" w:rsidR="00560923" w:rsidRPr="005D0DF7" w:rsidRDefault="00560923" w:rsidP="00A57146">
            <w:pPr>
              <w:spacing w:before="40" w:after="0"/>
              <w:jc w:val="center"/>
              <w:rPr>
                <w:rFonts w:eastAsia="Times New Roman" w:cstheme="minorHAnsi"/>
                <w:lang w:eastAsia="en-GB"/>
              </w:rPr>
            </w:pPr>
            <w:r w:rsidRPr="005D0DF7">
              <w:rPr>
                <w:rFonts w:eastAsia="Times New Roman" w:cstheme="minorHAnsi"/>
                <w:lang w:eastAsia="en-GB"/>
              </w:rPr>
              <w:t>Information</w:t>
            </w:r>
          </w:p>
        </w:tc>
        <w:tc>
          <w:tcPr>
            <w:tcW w:w="1941" w:type="dxa"/>
            <w:tcBorders>
              <w:top w:val="single" w:sz="4" w:space="0" w:color="auto"/>
              <w:left w:val="nil"/>
              <w:bottom w:val="single" w:sz="4" w:space="0" w:color="auto"/>
              <w:right w:val="single" w:sz="4" w:space="0" w:color="auto"/>
            </w:tcBorders>
            <w:vAlign w:val="center"/>
          </w:tcPr>
          <w:p w14:paraId="62C8530A" w14:textId="77777777" w:rsidR="00560923" w:rsidRPr="005D0DF7" w:rsidRDefault="00560923" w:rsidP="00A57146">
            <w:pPr>
              <w:spacing w:before="40" w:after="0"/>
              <w:jc w:val="center"/>
              <w:rPr>
                <w:rFonts w:eastAsia="Times New Roman" w:cstheme="minorHAnsi"/>
                <w:b/>
                <w:i/>
                <w:lang w:eastAsia="en-GB"/>
              </w:rPr>
            </w:pPr>
          </w:p>
        </w:tc>
        <w:tc>
          <w:tcPr>
            <w:tcW w:w="270" w:type="dxa"/>
            <w:tcBorders>
              <w:top w:val="nil"/>
              <w:left w:val="nil"/>
              <w:bottom w:val="nil"/>
              <w:right w:val="nil"/>
            </w:tcBorders>
            <w:vAlign w:val="center"/>
          </w:tcPr>
          <w:p w14:paraId="3A26911B" w14:textId="77777777" w:rsidR="00560923" w:rsidRPr="005D0DF7" w:rsidRDefault="00560923" w:rsidP="00A57146">
            <w:pPr>
              <w:spacing w:before="40" w:after="0"/>
              <w:jc w:val="center"/>
              <w:rPr>
                <w:rFonts w:eastAsia="Times New Roman" w:cstheme="minorHAnsi"/>
                <w:color w:val="000000"/>
                <w:lang w:eastAsia="en-GB"/>
              </w:rPr>
            </w:pPr>
          </w:p>
        </w:tc>
      </w:tr>
      <w:tr w:rsidR="00560923" w:rsidRPr="005D0DF7" w14:paraId="6463F864" w14:textId="77777777" w:rsidTr="00DE1E0D">
        <w:trPr>
          <w:trHeight w:val="584"/>
        </w:trPr>
        <w:tc>
          <w:tcPr>
            <w:tcW w:w="1353" w:type="dxa"/>
            <w:tcBorders>
              <w:top w:val="single" w:sz="4" w:space="0" w:color="auto"/>
              <w:left w:val="single" w:sz="4" w:space="0" w:color="auto"/>
              <w:bottom w:val="single" w:sz="4" w:space="0" w:color="auto"/>
              <w:right w:val="single" w:sz="4" w:space="0" w:color="auto"/>
            </w:tcBorders>
            <w:vAlign w:val="center"/>
          </w:tcPr>
          <w:p w14:paraId="433F949B" w14:textId="77777777" w:rsidR="00560923" w:rsidRPr="005D0DF7" w:rsidRDefault="00560923" w:rsidP="00A57146">
            <w:pPr>
              <w:spacing w:before="40" w:after="0"/>
              <w:jc w:val="center"/>
              <w:rPr>
                <w:rFonts w:cstheme="minorHAnsi"/>
                <w:b/>
              </w:rPr>
            </w:pPr>
            <w:r w:rsidRPr="005D0DF7">
              <w:rPr>
                <w:rFonts w:cstheme="minorHAnsi"/>
                <w:b/>
              </w:rPr>
              <w:t>16:20-17:00</w:t>
            </w:r>
          </w:p>
        </w:tc>
        <w:tc>
          <w:tcPr>
            <w:tcW w:w="3969" w:type="dxa"/>
            <w:tcBorders>
              <w:top w:val="single" w:sz="4" w:space="0" w:color="auto"/>
              <w:left w:val="nil"/>
              <w:bottom w:val="single" w:sz="4" w:space="0" w:color="auto"/>
              <w:right w:val="single" w:sz="4" w:space="0" w:color="auto"/>
            </w:tcBorders>
            <w:vAlign w:val="center"/>
          </w:tcPr>
          <w:p w14:paraId="7934D30D" w14:textId="77777777" w:rsidR="00560923" w:rsidRPr="005D0DF7" w:rsidRDefault="00560923" w:rsidP="00A57146">
            <w:pPr>
              <w:pStyle w:val="ListParagraph"/>
              <w:numPr>
                <w:ilvl w:val="0"/>
                <w:numId w:val="2"/>
              </w:numPr>
              <w:spacing w:before="40" w:after="0"/>
              <w:rPr>
                <w:rFonts w:cstheme="minorHAnsi"/>
              </w:rPr>
            </w:pPr>
            <w:r w:rsidRPr="005D0DF7">
              <w:rPr>
                <w:rFonts w:cstheme="minorHAnsi"/>
              </w:rPr>
              <w:t xml:space="preserve">YKEHI AGM </w:t>
            </w:r>
          </w:p>
          <w:p w14:paraId="7A918444" w14:textId="77777777" w:rsidR="00560923" w:rsidRPr="005D0DF7" w:rsidRDefault="00560923" w:rsidP="00A57146">
            <w:pPr>
              <w:pStyle w:val="ListParagraph"/>
              <w:spacing w:before="40" w:after="0"/>
              <w:ind w:left="0"/>
              <w:rPr>
                <w:rFonts w:cstheme="minorHAnsi"/>
              </w:rPr>
            </w:pPr>
          </w:p>
        </w:tc>
        <w:tc>
          <w:tcPr>
            <w:tcW w:w="1447" w:type="dxa"/>
            <w:tcBorders>
              <w:top w:val="single" w:sz="4" w:space="0" w:color="auto"/>
              <w:left w:val="nil"/>
              <w:bottom w:val="single" w:sz="4" w:space="0" w:color="auto"/>
              <w:right w:val="single" w:sz="4" w:space="0" w:color="auto"/>
            </w:tcBorders>
            <w:vAlign w:val="center"/>
          </w:tcPr>
          <w:p w14:paraId="3B8C304C" w14:textId="77777777" w:rsidR="00560923" w:rsidRPr="005D0DF7" w:rsidRDefault="00560923" w:rsidP="00A57146">
            <w:pPr>
              <w:spacing w:before="40" w:after="0"/>
              <w:jc w:val="center"/>
              <w:rPr>
                <w:rFonts w:eastAsia="Times New Roman" w:cstheme="minorHAnsi"/>
                <w:lang w:eastAsia="en-GB"/>
              </w:rPr>
            </w:pPr>
            <w:r w:rsidRPr="005D0DF7">
              <w:rPr>
                <w:rFonts w:eastAsia="Times New Roman" w:cstheme="minorHAnsi"/>
                <w:lang w:eastAsia="en-GB"/>
              </w:rPr>
              <w:t>Chair</w:t>
            </w:r>
          </w:p>
        </w:tc>
        <w:tc>
          <w:tcPr>
            <w:tcW w:w="1550" w:type="dxa"/>
            <w:tcBorders>
              <w:top w:val="single" w:sz="4" w:space="0" w:color="auto"/>
              <w:left w:val="nil"/>
              <w:bottom w:val="single" w:sz="4" w:space="0" w:color="auto"/>
              <w:right w:val="single" w:sz="4" w:space="0" w:color="auto"/>
            </w:tcBorders>
            <w:vAlign w:val="center"/>
          </w:tcPr>
          <w:p w14:paraId="0C259660" w14:textId="77777777" w:rsidR="00560923" w:rsidRPr="005D0DF7" w:rsidRDefault="00560923" w:rsidP="00A57146">
            <w:pPr>
              <w:spacing w:before="40" w:after="0"/>
              <w:jc w:val="center"/>
              <w:rPr>
                <w:rFonts w:eastAsia="Times New Roman" w:cstheme="minorHAnsi"/>
                <w:lang w:eastAsia="en-GB"/>
              </w:rPr>
            </w:pPr>
            <w:r w:rsidRPr="005D0DF7">
              <w:rPr>
                <w:rFonts w:eastAsia="Times New Roman" w:cstheme="minorHAnsi"/>
                <w:lang w:eastAsia="en-GB"/>
              </w:rPr>
              <w:t xml:space="preserve">Approval </w:t>
            </w:r>
          </w:p>
        </w:tc>
        <w:tc>
          <w:tcPr>
            <w:tcW w:w="1941" w:type="dxa"/>
            <w:tcBorders>
              <w:top w:val="single" w:sz="4" w:space="0" w:color="auto"/>
              <w:left w:val="nil"/>
              <w:bottom w:val="single" w:sz="4" w:space="0" w:color="auto"/>
              <w:right w:val="single" w:sz="4" w:space="0" w:color="auto"/>
            </w:tcBorders>
            <w:vAlign w:val="center"/>
          </w:tcPr>
          <w:p w14:paraId="19068E49" w14:textId="77777777" w:rsidR="00560923" w:rsidRPr="005D0DF7" w:rsidRDefault="00560923" w:rsidP="00A57146">
            <w:pPr>
              <w:spacing w:before="40" w:after="0"/>
              <w:jc w:val="center"/>
              <w:rPr>
                <w:rFonts w:eastAsia="Times New Roman" w:cstheme="minorHAnsi"/>
                <w:b/>
                <w:i/>
                <w:lang w:eastAsia="en-GB"/>
              </w:rPr>
            </w:pPr>
          </w:p>
        </w:tc>
        <w:tc>
          <w:tcPr>
            <w:tcW w:w="270" w:type="dxa"/>
            <w:tcBorders>
              <w:top w:val="nil"/>
              <w:left w:val="nil"/>
              <w:bottom w:val="nil"/>
              <w:right w:val="nil"/>
            </w:tcBorders>
            <w:vAlign w:val="center"/>
          </w:tcPr>
          <w:p w14:paraId="2B8D3CD8" w14:textId="77777777" w:rsidR="00560923" w:rsidRPr="005D0DF7" w:rsidRDefault="00560923" w:rsidP="00A57146">
            <w:pPr>
              <w:spacing w:before="40" w:after="0"/>
              <w:jc w:val="center"/>
              <w:rPr>
                <w:rFonts w:eastAsia="Times New Roman" w:cstheme="minorHAnsi"/>
                <w:color w:val="000000"/>
                <w:lang w:eastAsia="en-GB"/>
              </w:rPr>
            </w:pPr>
          </w:p>
        </w:tc>
      </w:tr>
      <w:tr w:rsidR="00560923" w:rsidRPr="005D0DF7" w14:paraId="233C821D" w14:textId="77777777" w:rsidTr="00DE1E0D">
        <w:trPr>
          <w:trHeight w:val="584"/>
        </w:trPr>
        <w:tc>
          <w:tcPr>
            <w:tcW w:w="1353" w:type="dxa"/>
            <w:tcBorders>
              <w:top w:val="single" w:sz="4" w:space="0" w:color="auto"/>
              <w:left w:val="single" w:sz="4" w:space="0" w:color="auto"/>
              <w:bottom w:val="single" w:sz="4" w:space="0" w:color="auto"/>
              <w:right w:val="single" w:sz="4" w:space="0" w:color="auto"/>
            </w:tcBorders>
            <w:vAlign w:val="center"/>
          </w:tcPr>
          <w:p w14:paraId="6A3D10EE" w14:textId="77777777" w:rsidR="00560923" w:rsidRPr="005D0DF7" w:rsidRDefault="00560923" w:rsidP="00A57146">
            <w:pPr>
              <w:spacing w:before="40" w:after="40"/>
              <w:jc w:val="center"/>
              <w:rPr>
                <w:rFonts w:cstheme="minorHAnsi"/>
                <w:b/>
              </w:rPr>
            </w:pPr>
            <w:r w:rsidRPr="005D0DF7">
              <w:rPr>
                <w:rFonts w:cstheme="minorHAnsi"/>
                <w:b/>
              </w:rPr>
              <w:t>17:00-17:20</w:t>
            </w:r>
          </w:p>
        </w:tc>
        <w:tc>
          <w:tcPr>
            <w:tcW w:w="3969" w:type="dxa"/>
            <w:tcBorders>
              <w:top w:val="single" w:sz="4" w:space="0" w:color="auto"/>
              <w:left w:val="nil"/>
              <w:bottom w:val="single" w:sz="4" w:space="0" w:color="auto"/>
              <w:right w:val="single" w:sz="4" w:space="0" w:color="auto"/>
            </w:tcBorders>
            <w:vAlign w:val="center"/>
          </w:tcPr>
          <w:p w14:paraId="43BF7D49" w14:textId="77777777" w:rsidR="00560923" w:rsidRPr="005D0DF7" w:rsidRDefault="00560923" w:rsidP="00A57146">
            <w:pPr>
              <w:pStyle w:val="ListParagraph"/>
              <w:numPr>
                <w:ilvl w:val="0"/>
                <w:numId w:val="2"/>
              </w:numPr>
              <w:spacing w:before="40" w:after="40"/>
              <w:rPr>
                <w:rFonts w:cstheme="minorHAnsi"/>
              </w:rPr>
            </w:pPr>
            <w:r w:rsidRPr="005D0DF7">
              <w:rPr>
                <w:rFonts w:cstheme="minorHAnsi"/>
              </w:rPr>
              <w:t>PT REKI AGM</w:t>
            </w:r>
          </w:p>
        </w:tc>
        <w:tc>
          <w:tcPr>
            <w:tcW w:w="1447" w:type="dxa"/>
            <w:tcBorders>
              <w:top w:val="single" w:sz="4" w:space="0" w:color="auto"/>
              <w:left w:val="nil"/>
              <w:bottom w:val="single" w:sz="4" w:space="0" w:color="auto"/>
              <w:right w:val="single" w:sz="4" w:space="0" w:color="auto"/>
            </w:tcBorders>
            <w:vAlign w:val="center"/>
          </w:tcPr>
          <w:p w14:paraId="243638E8"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Chair</w:t>
            </w:r>
          </w:p>
        </w:tc>
        <w:tc>
          <w:tcPr>
            <w:tcW w:w="1550" w:type="dxa"/>
            <w:tcBorders>
              <w:top w:val="single" w:sz="4" w:space="0" w:color="auto"/>
              <w:left w:val="nil"/>
              <w:bottom w:val="single" w:sz="4" w:space="0" w:color="auto"/>
              <w:right w:val="single" w:sz="4" w:space="0" w:color="auto"/>
            </w:tcBorders>
            <w:vAlign w:val="center"/>
          </w:tcPr>
          <w:p w14:paraId="4F31D886"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 xml:space="preserve">Approval </w:t>
            </w:r>
          </w:p>
        </w:tc>
        <w:tc>
          <w:tcPr>
            <w:tcW w:w="1941" w:type="dxa"/>
            <w:tcBorders>
              <w:top w:val="single" w:sz="4" w:space="0" w:color="auto"/>
              <w:left w:val="nil"/>
              <w:bottom w:val="single" w:sz="4" w:space="0" w:color="auto"/>
              <w:right w:val="single" w:sz="4" w:space="0" w:color="auto"/>
            </w:tcBorders>
            <w:vAlign w:val="center"/>
          </w:tcPr>
          <w:p w14:paraId="464C6804" w14:textId="77777777" w:rsidR="00560923" w:rsidRPr="005D0DF7" w:rsidRDefault="00560923" w:rsidP="00A57146">
            <w:pPr>
              <w:spacing w:before="40" w:after="40"/>
              <w:jc w:val="center"/>
              <w:rPr>
                <w:rFonts w:eastAsia="Times New Roman" w:cstheme="minorHAnsi"/>
                <w:b/>
                <w:i/>
                <w:lang w:eastAsia="en-GB"/>
              </w:rPr>
            </w:pPr>
          </w:p>
        </w:tc>
        <w:tc>
          <w:tcPr>
            <w:tcW w:w="270" w:type="dxa"/>
            <w:tcBorders>
              <w:top w:val="nil"/>
              <w:left w:val="nil"/>
              <w:bottom w:val="nil"/>
              <w:right w:val="nil"/>
            </w:tcBorders>
            <w:vAlign w:val="center"/>
          </w:tcPr>
          <w:p w14:paraId="7C3F4B66"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0F05F527" w14:textId="77777777" w:rsidTr="00DE1E0D">
        <w:trPr>
          <w:trHeight w:val="740"/>
        </w:trPr>
        <w:tc>
          <w:tcPr>
            <w:tcW w:w="1353" w:type="dxa"/>
            <w:tcBorders>
              <w:top w:val="single" w:sz="4" w:space="0" w:color="auto"/>
              <w:left w:val="single" w:sz="4" w:space="0" w:color="auto"/>
              <w:bottom w:val="single" w:sz="4" w:space="0" w:color="auto"/>
              <w:right w:val="single" w:sz="4" w:space="0" w:color="auto"/>
            </w:tcBorders>
            <w:vAlign w:val="center"/>
          </w:tcPr>
          <w:p w14:paraId="63586854" w14:textId="77777777" w:rsidR="00560923" w:rsidRPr="005D0DF7" w:rsidRDefault="00560923" w:rsidP="00A57146">
            <w:pPr>
              <w:spacing w:before="40" w:after="40"/>
              <w:jc w:val="center"/>
              <w:rPr>
                <w:rFonts w:cstheme="minorHAnsi"/>
                <w:b/>
              </w:rPr>
            </w:pPr>
            <w:r w:rsidRPr="005D0DF7">
              <w:rPr>
                <w:rFonts w:cstheme="minorHAnsi"/>
                <w:b/>
              </w:rPr>
              <w:t>17:20-17:40</w:t>
            </w:r>
          </w:p>
        </w:tc>
        <w:tc>
          <w:tcPr>
            <w:tcW w:w="3969" w:type="dxa"/>
            <w:tcBorders>
              <w:top w:val="single" w:sz="4" w:space="0" w:color="auto"/>
              <w:left w:val="nil"/>
              <w:bottom w:val="single" w:sz="4" w:space="0" w:color="auto"/>
              <w:right w:val="single" w:sz="4" w:space="0" w:color="auto"/>
            </w:tcBorders>
            <w:vAlign w:val="center"/>
          </w:tcPr>
          <w:p w14:paraId="51A73788" w14:textId="77777777" w:rsidR="00560923" w:rsidRPr="005D0DF7" w:rsidRDefault="00560923" w:rsidP="00A57146">
            <w:pPr>
              <w:pStyle w:val="ListParagraph"/>
              <w:numPr>
                <w:ilvl w:val="0"/>
                <w:numId w:val="2"/>
              </w:numPr>
              <w:spacing w:before="40" w:after="40"/>
              <w:jc w:val="both"/>
              <w:rPr>
                <w:rFonts w:eastAsia="Times New Roman" w:cstheme="minorHAnsi"/>
                <w:lang w:eastAsia="en-GB"/>
              </w:rPr>
            </w:pPr>
            <w:r w:rsidRPr="005D0DF7">
              <w:rPr>
                <w:rFonts w:eastAsia="Times New Roman" w:cstheme="minorHAnsi"/>
                <w:lang w:eastAsia="en-GB"/>
              </w:rPr>
              <w:t>Wrap up and closing</w:t>
            </w:r>
          </w:p>
        </w:tc>
        <w:tc>
          <w:tcPr>
            <w:tcW w:w="1447" w:type="dxa"/>
            <w:tcBorders>
              <w:top w:val="single" w:sz="4" w:space="0" w:color="auto"/>
              <w:left w:val="nil"/>
              <w:bottom w:val="single" w:sz="4" w:space="0" w:color="auto"/>
              <w:right w:val="single" w:sz="4" w:space="0" w:color="auto"/>
            </w:tcBorders>
            <w:vAlign w:val="center"/>
          </w:tcPr>
          <w:p w14:paraId="170A2E28"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Chair</w:t>
            </w:r>
          </w:p>
        </w:tc>
        <w:tc>
          <w:tcPr>
            <w:tcW w:w="1550" w:type="dxa"/>
            <w:tcBorders>
              <w:top w:val="single" w:sz="4" w:space="0" w:color="auto"/>
              <w:left w:val="nil"/>
              <w:bottom w:val="single" w:sz="4" w:space="0" w:color="auto"/>
              <w:right w:val="single" w:sz="4" w:space="0" w:color="auto"/>
            </w:tcBorders>
            <w:vAlign w:val="center"/>
          </w:tcPr>
          <w:p w14:paraId="7C996E86" w14:textId="77777777" w:rsidR="00560923" w:rsidRPr="005D0DF7" w:rsidRDefault="00560923" w:rsidP="00A57146">
            <w:pPr>
              <w:spacing w:before="40" w:after="40"/>
              <w:jc w:val="center"/>
              <w:rPr>
                <w:rFonts w:eastAsia="Times New Roman" w:cstheme="minorHAnsi"/>
                <w:lang w:eastAsia="en-GB"/>
              </w:rPr>
            </w:pPr>
          </w:p>
        </w:tc>
        <w:tc>
          <w:tcPr>
            <w:tcW w:w="1941" w:type="dxa"/>
            <w:tcBorders>
              <w:top w:val="single" w:sz="4" w:space="0" w:color="auto"/>
              <w:left w:val="nil"/>
              <w:bottom w:val="single" w:sz="4" w:space="0" w:color="auto"/>
              <w:right w:val="single" w:sz="4" w:space="0" w:color="auto"/>
            </w:tcBorders>
            <w:vAlign w:val="center"/>
          </w:tcPr>
          <w:p w14:paraId="2531FB26" w14:textId="77777777" w:rsidR="00560923" w:rsidRPr="005D0DF7" w:rsidRDefault="00560923" w:rsidP="00A57146">
            <w:pPr>
              <w:spacing w:before="40" w:after="40"/>
              <w:jc w:val="center"/>
              <w:rPr>
                <w:rFonts w:eastAsia="Times New Roman" w:cstheme="minorHAnsi"/>
                <w:b/>
                <w:i/>
                <w:lang w:eastAsia="en-GB"/>
              </w:rPr>
            </w:pPr>
          </w:p>
        </w:tc>
        <w:tc>
          <w:tcPr>
            <w:tcW w:w="270" w:type="dxa"/>
            <w:tcBorders>
              <w:top w:val="nil"/>
              <w:left w:val="nil"/>
              <w:bottom w:val="nil"/>
              <w:right w:val="nil"/>
            </w:tcBorders>
            <w:vAlign w:val="center"/>
          </w:tcPr>
          <w:p w14:paraId="097CAD03" w14:textId="77777777" w:rsidR="00560923" w:rsidRPr="005D0DF7" w:rsidRDefault="00560923" w:rsidP="00A57146">
            <w:pPr>
              <w:spacing w:before="40" w:after="40"/>
              <w:jc w:val="center"/>
              <w:rPr>
                <w:rFonts w:eastAsia="Times New Roman" w:cstheme="minorHAnsi"/>
                <w:color w:val="000000"/>
                <w:lang w:eastAsia="en-GB"/>
              </w:rPr>
            </w:pPr>
          </w:p>
        </w:tc>
      </w:tr>
    </w:tbl>
    <w:p w14:paraId="729AA152" w14:textId="77777777" w:rsidR="00560923" w:rsidRPr="005D0DF7" w:rsidRDefault="00560923" w:rsidP="00A57146">
      <w:pPr>
        <w:rPr>
          <w:rFonts w:cstheme="minorHAnsi"/>
        </w:rPr>
      </w:pPr>
    </w:p>
    <w:p w14:paraId="312BC3EC" w14:textId="77777777" w:rsidR="00560923" w:rsidRPr="005D0DF7" w:rsidRDefault="00560923" w:rsidP="00A57146">
      <w:pPr>
        <w:rPr>
          <w:rFonts w:cstheme="minorHAnsi"/>
        </w:rPr>
      </w:pPr>
    </w:p>
    <w:p w14:paraId="7707F565" w14:textId="77777777" w:rsidR="00560923" w:rsidRPr="005D0DF7" w:rsidRDefault="00560923" w:rsidP="00A57146">
      <w:pPr>
        <w:rPr>
          <w:rFonts w:cstheme="minorHAnsi"/>
        </w:rPr>
      </w:pPr>
    </w:p>
    <w:tbl>
      <w:tblPr>
        <w:tblW w:w="16936" w:type="dxa"/>
        <w:tblInd w:w="-365" w:type="dxa"/>
        <w:tblLayout w:type="fixed"/>
        <w:tblLook w:val="04A0" w:firstRow="1" w:lastRow="0" w:firstColumn="1" w:lastColumn="0" w:noHBand="0" w:noVBand="1"/>
      </w:tblPr>
      <w:tblGrid>
        <w:gridCol w:w="1494"/>
        <w:gridCol w:w="4125"/>
        <w:gridCol w:w="1549"/>
        <w:gridCol w:w="1550"/>
        <w:gridCol w:w="1748"/>
        <w:gridCol w:w="5279"/>
        <w:gridCol w:w="1191"/>
      </w:tblGrid>
      <w:tr w:rsidR="00560923" w:rsidRPr="005D0DF7" w14:paraId="19178183" w14:textId="77777777" w:rsidTr="00DE1E0D">
        <w:trPr>
          <w:trHeight w:val="629"/>
        </w:trPr>
        <w:tc>
          <w:tcPr>
            <w:tcW w:w="10466" w:type="dxa"/>
            <w:gridSpan w:val="5"/>
            <w:tcBorders>
              <w:top w:val="single" w:sz="4" w:space="0" w:color="auto"/>
              <w:left w:val="single" w:sz="4" w:space="0" w:color="auto"/>
              <w:bottom w:val="single" w:sz="4" w:space="0" w:color="auto"/>
              <w:right w:val="single" w:sz="4" w:space="0" w:color="auto"/>
            </w:tcBorders>
            <w:shd w:val="clear" w:color="000000" w:fill="D8D8D8"/>
            <w:vAlign w:val="center"/>
          </w:tcPr>
          <w:p w14:paraId="075E1A88" w14:textId="77777777" w:rsidR="00560923" w:rsidRPr="005D0DF7" w:rsidRDefault="00560923" w:rsidP="00A57146">
            <w:pPr>
              <w:spacing w:before="40" w:after="40"/>
              <w:jc w:val="center"/>
              <w:rPr>
                <w:rFonts w:eastAsia="Times New Roman" w:cstheme="minorHAnsi"/>
                <w:b/>
                <w:bCs/>
                <w:color w:val="000000"/>
                <w:lang w:eastAsia="en-GB"/>
              </w:rPr>
            </w:pPr>
            <w:r w:rsidRPr="005D0DF7">
              <w:rPr>
                <w:rFonts w:eastAsia="Times New Roman" w:cstheme="minorHAnsi"/>
                <w:b/>
                <w:bCs/>
                <w:color w:val="000000"/>
                <w:lang w:eastAsia="en-GB"/>
              </w:rPr>
              <w:lastRenderedPageBreak/>
              <w:t>DAY 2: Thursday November 6 2025</w:t>
            </w:r>
          </w:p>
        </w:tc>
        <w:tc>
          <w:tcPr>
            <w:tcW w:w="5279" w:type="dxa"/>
            <w:tcBorders>
              <w:top w:val="nil"/>
              <w:left w:val="single" w:sz="4" w:space="0" w:color="auto"/>
              <w:bottom w:val="nil"/>
              <w:right w:val="nil"/>
            </w:tcBorders>
            <w:vAlign w:val="center"/>
          </w:tcPr>
          <w:p w14:paraId="402C8A2E" w14:textId="77777777" w:rsidR="00560923" w:rsidRPr="005D0DF7" w:rsidRDefault="00560923" w:rsidP="00A57146">
            <w:pPr>
              <w:spacing w:before="40" w:after="40"/>
              <w:jc w:val="center"/>
              <w:rPr>
                <w:rFonts w:eastAsia="Times New Roman" w:cstheme="minorHAnsi"/>
                <w:color w:val="000000"/>
                <w:lang w:eastAsia="en-GB"/>
              </w:rPr>
            </w:pPr>
          </w:p>
        </w:tc>
        <w:tc>
          <w:tcPr>
            <w:tcW w:w="1191" w:type="dxa"/>
            <w:tcBorders>
              <w:top w:val="nil"/>
              <w:left w:val="nil"/>
              <w:bottom w:val="nil"/>
              <w:right w:val="nil"/>
            </w:tcBorders>
            <w:vAlign w:val="center"/>
          </w:tcPr>
          <w:p w14:paraId="07BDD816"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458529E5" w14:textId="77777777" w:rsidTr="00DE1E0D">
        <w:trPr>
          <w:trHeight w:val="629"/>
        </w:trPr>
        <w:tc>
          <w:tcPr>
            <w:tcW w:w="1494" w:type="dxa"/>
            <w:tcBorders>
              <w:top w:val="single" w:sz="4" w:space="0" w:color="auto"/>
              <w:left w:val="single" w:sz="4" w:space="0" w:color="auto"/>
              <w:bottom w:val="single" w:sz="4" w:space="0" w:color="auto"/>
              <w:right w:val="nil"/>
            </w:tcBorders>
            <w:shd w:val="clear" w:color="000000" w:fill="D8D8D8"/>
            <w:vAlign w:val="center"/>
            <w:hideMark/>
          </w:tcPr>
          <w:p w14:paraId="35D036F0" w14:textId="77777777" w:rsidR="00560923" w:rsidRPr="005D0DF7" w:rsidRDefault="00560923" w:rsidP="00A57146">
            <w:pPr>
              <w:spacing w:before="40" w:after="40"/>
              <w:jc w:val="center"/>
              <w:rPr>
                <w:rFonts w:eastAsia="Times New Roman" w:cstheme="minorHAnsi"/>
                <w:b/>
                <w:bCs/>
                <w:color w:val="000000"/>
                <w:lang w:eastAsia="en-GB"/>
              </w:rPr>
            </w:pPr>
            <w:r w:rsidRPr="005D0DF7">
              <w:rPr>
                <w:rFonts w:eastAsia="Times New Roman" w:cstheme="minorHAnsi"/>
                <w:b/>
                <w:bCs/>
                <w:color w:val="000000"/>
                <w:lang w:eastAsia="en-GB"/>
              </w:rPr>
              <w:t xml:space="preserve">Time </w:t>
            </w:r>
          </w:p>
        </w:tc>
        <w:tc>
          <w:tcPr>
            <w:tcW w:w="4125" w:type="dxa"/>
            <w:tcBorders>
              <w:top w:val="single" w:sz="4" w:space="0" w:color="auto"/>
              <w:left w:val="single" w:sz="4" w:space="0" w:color="auto"/>
              <w:bottom w:val="single" w:sz="4" w:space="0" w:color="auto"/>
              <w:right w:val="nil"/>
            </w:tcBorders>
            <w:shd w:val="clear" w:color="000000" w:fill="D8D8D8"/>
            <w:vAlign w:val="center"/>
            <w:hideMark/>
          </w:tcPr>
          <w:p w14:paraId="0FD85F72" w14:textId="77777777" w:rsidR="00560923" w:rsidRPr="005D0DF7" w:rsidRDefault="00560923" w:rsidP="00A57146">
            <w:pPr>
              <w:spacing w:before="40" w:after="40"/>
              <w:jc w:val="center"/>
              <w:rPr>
                <w:rFonts w:eastAsia="Times New Roman" w:cstheme="minorHAnsi"/>
                <w:b/>
                <w:bCs/>
                <w:color w:val="000000"/>
                <w:lang w:eastAsia="en-GB"/>
              </w:rPr>
            </w:pPr>
            <w:r w:rsidRPr="005D0DF7">
              <w:rPr>
                <w:rFonts w:eastAsia="Times New Roman" w:cstheme="minorHAnsi"/>
                <w:b/>
                <w:bCs/>
                <w:color w:val="000000"/>
                <w:lang w:eastAsia="en-GB"/>
              </w:rPr>
              <w:t>Item</w:t>
            </w:r>
          </w:p>
        </w:tc>
        <w:tc>
          <w:tcPr>
            <w:tcW w:w="1549" w:type="dxa"/>
            <w:tcBorders>
              <w:top w:val="single" w:sz="4" w:space="0" w:color="auto"/>
              <w:left w:val="single" w:sz="4" w:space="0" w:color="auto"/>
              <w:bottom w:val="single" w:sz="4" w:space="0" w:color="auto"/>
              <w:right w:val="nil"/>
            </w:tcBorders>
            <w:shd w:val="clear" w:color="000000" w:fill="D8D8D8"/>
            <w:vAlign w:val="center"/>
            <w:hideMark/>
          </w:tcPr>
          <w:p w14:paraId="7AD24C1C" w14:textId="77777777" w:rsidR="00560923" w:rsidRPr="005D0DF7" w:rsidRDefault="00560923" w:rsidP="00A57146">
            <w:pPr>
              <w:spacing w:before="40" w:after="40"/>
              <w:jc w:val="center"/>
              <w:rPr>
                <w:rFonts w:eastAsia="Times New Roman" w:cstheme="minorHAnsi"/>
                <w:b/>
                <w:bCs/>
                <w:color w:val="000000"/>
                <w:lang w:eastAsia="en-GB"/>
              </w:rPr>
            </w:pPr>
            <w:r w:rsidRPr="005D0DF7">
              <w:rPr>
                <w:rFonts w:eastAsia="Times New Roman" w:cstheme="minorHAnsi"/>
                <w:b/>
                <w:bCs/>
                <w:color w:val="000000"/>
                <w:lang w:eastAsia="en-GB"/>
              </w:rPr>
              <w:t>Presenter</w:t>
            </w:r>
          </w:p>
        </w:tc>
        <w:tc>
          <w:tcPr>
            <w:tcW w:w="1550" w:type="dxa"/>
            <w:tcBorders>
              <w:top w:val="single" w:sz="4" w:space="0" w:color="auto"/>
              <w:left w:val="single" w:sz="4" w:space="0" w:color="auto"/>
              <w:bottom w:val="single" w:sz="4" w:space="0" w:color="auto"/>
              <w:right w:val="nil"/>
            </w:tcBorders>
            <w:shd w:val="clear" w:color="000000" w:fill="D8D8D8"/>
            <w:vAlign w:val="center"/>
            <w:hideMark/>
          </w:tcPr>
          <w:p w14:paraId="70BEDB1C" w14:textId="77777777" w:rsidR="00560923" w:rsidRPr="005D0DF7" w:rsidRDefault="00560923" w:rsidP="00A57146">
            <w:pPr>
              <w:spacing w:before="40" w:after="40"/>
              <w:jc w:val="center"/>
              <w:rPr>
                <w:rFonts w:eastAsia="Times New Roman" w:cstheme="minorHAnsi"/>
                <w:b/>
                <w:bCs/>
                <w:color w:val="000000"/>
                <w:lang w:eastAsia="en-GB"/>
              </w:rPr>
            </w:pPr>
            <w:r w:rsidRPr="005D0DF7">
              <w:rPr>
                <w:rFonts w:eastAsia="Times New Roman" w:cstheme="minorHAnsi"/>
                <w:b/>
                <w:bCs/>
                <w:color w:val="000000"/>
                <w:lang w:eastAsia="en-GB"/>
              </w:rPr>
              <w:t>Required from Patrons</w:t>
            </w:r>
          </w:p>
        </w:tc>
        <w:tc>
          <w:tcPr>
            <w:tcW w:w="1748"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64E8B4A2" w14:textId="77777777" w:rsidR="00560923" w:rsidRPr="005D0DF7" w:rsidRDefault="00560923" w:rsidP="00A57146">
            <w:pPr>
              <w:spacing w:before="40" w:after="40"/>
              <w:jc w:val="center"/>
              <w:rPr>
                <w:rFonts w:eastAsia="Times New Roman" w:cstheme="minorHAnsi"/>
                <w:b/>
                <w:bCs/>
                <w:color w:val="000000"/>
                <w:lang w:eastAsia="en-GB"/>
              </w:rPr>
            </w:pPr>
            <w:r w:rsidRPr="005D0DF7">
              <w:rPr>
                <w:rFonts w:eastAsia="Times New Roman" w:cstheme="minorHAnsi"/>
                <w:b/>
                <w:bCs/>
                <w:color w:val="000000"/>
                <w:lang w:eastAsia="en-GB"/>
              </w:rPr>
              <w:t>Reference docs</w:t>
            </w:r>
          </w:p>
        </w:tc>
        <w:tc>
          <w:tcPr>
            <w:tcW w:w="5279" w:type="dxa"/>
            <w:tcBorders>
              <w:top w:val="nil"/>
              <w:left w:val="single" w:sz="4" w:space="0" w:color="auto"/>
              <w:bottom w:val="nil"/>
              <w:right w:val="nil"/>
            </w:tcBorders>
            <w:vAlign w:val="center"/>
            <w:hideMark/>
          </w:tcPr>
          <w:p w14:paraId="4E66A79B" w14:textId="77777777" w:rsidR="00560923" w:rsidRPr="005D0DF7" w:rsidRDefault="00560923" w:rsidP="00A57146">
            <w:pPr>
              <w:spacing w:before="40" w:after="40"/>
              <w:jc w:val="center"/>
              <w:rPr>
                <w:rFonts w:eastAsia="Times New Roman" w:cstheme="minorHAnsi"/>
                <w:color w:val="000000"/>
                <w:lang w:eastAsia="en-GB"/>
              </w:rPr>
            </w:pPr>
          </w:p>
        </w:tc>
        <w:tc>
          <w:tcPr>
            <w:tcW w:w="1191" w:type="dxa"/>
            <w:tcBorders>
              <w:top w:val="nil"/>
              <w:left w:val="nil"/>
              <w:bottom w:val="nil"/>
              <w:right w:val="nil"/>
            </w:tcBorders>
            <w:vAlign w:val="center"/>
            <w:hideMark/>
          </w:tcPr>
          <w:p w14:paraId="5338CFB5"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5C3E99C7" w14:textId="77777777" w:rsidTr="00DE1E0D">
        <w:trPr>
          <w:trHeight w:val="361"/>
        </w:trPr>
        <w:tc>
          <w:tcPr>
            <w:tcW w:w="1494" w:type="dxa"/>
            <w:tcBorders>
              <w:top w:val="single" w:sz="4" w:space="0" w:color="auto"/>
              <w:left w:val="single" w:sz="4" w:space="0" w:color="auto"/>
              <w:right w:val="single" w:sz="4" w:space="0" w:color="auto"/>
            </w:tcBorders>
            <w:vAlign w:val="center"/>
          </w:tcPr>
          <w:p w14:paraId="20A5198C" w14:textId="77777777" w:rsidR="00560923" w:rsidRPr="005D0DF7" w:rsidRDefault="00560923" w:rsidP="00A57146">
            <w:pPr>
              <w:spacing w:before="40" w:after="40"/>
              <w:jc w:val="center"/>
              <w:rPr>
                <w:rFonts w:cstheme="minorHAnsi"/>
                <w:b/>
              </w:rPr>
            </w:pPr>
            <w:r w:rsidRPr="005D0DF7">
              <w:rPr>
                <w:rFonts w:cstheme="minorHAnsi"/>
                <w:b/>
              </w:rPr>
              <w:t xml:space="preserve"> 9:00-9:15</w:t>
            </w:r>
          </w:p>
          <w:p w14:paraId="78D1E427" w14:textId="77777777" w:rsidR="00560923" w:rsidRPr="005D0DF7" w:rsidRDefault="00560923" w:rsidP="00A57146">
            <w:pPr>
              <w:spacing w:before="40" w:after="40"/>
              <w:jc w:val="center"/>
              <w:rPr>
                <w:rFonts w:cstheme="minorHAnsi"/>
                <w:b/>
              </w:rPr>
            </w:pPr>
          </w:p>
        </w:tc>
        <w:tc>
          <w:tcPr>
            <w:tcW w:w="4125" w:type="dxa"/>
            <w:tcBorders>
              <w:top w:val="single" w:sz="4" w:space="0" w:color="auto"/>
              <w:left w:val="nil"/>
              <w:bottom w:val="single" w:sz="4" w:space="0" w:color="auto"/>
              <w:right w:val="single" w:sz="4" w:space="0" w:color="auto"/>
            </w:tcBorders>
            <w:vAlign w:val="center"/>
          </w:tcPr>
          <w:p w14:paraId="272A9345" w14:textId="77777777" w:rsidR="00560923" w:rsidRPr="005D0DF7" w:rsidRDefault="00560923" w:rsidP="00A57146">
            <w:pPr>
              <w:pStyle w:val="ListParagraph"/>
              <w:numPr>
                <w:ilvl w:val="0"/>
                <w:numId w:val="2"/>
              </w:numPr>
              <w:spacing w:after="200"/>
              <w:rPr>
                <w:rFonts w:eastAsia="Times New Roman" w:cstheme="minorHAnsi"/>
                <w:lang w:eastAsia="en-GB"/>
              </w:rPr>
            </w:pPr>
            <w:r w:rsidRPr="005D0DF7">
              <w:rPr>
                <w:rFonts w:eastAsia="Times New Roman" w:cstheme="minorHAnsi"/>
                <w:lang w:eastAsia="en-GB"/>
              </w:rPr>
              <w:t xml:space="preserve">Opening and welcome </w:t>
            </w:r>
          </w:p>
        </w:tc>
        <w:tc>
          <w:tcPr>
            <w:tcW w:w="1549" w:type="dxa"/>
            <w:tcBorders>
              <w:top w:val="single" w:sz="4" w:space="0" w:color="auto"/>
              <w:left w:val="nil"/>
              <w:bottom w:val="single" w:sz="4" w:space="0" w:color="auto"/>
              <w:right w:val="single" w:sz="4" w:space="0" w:color="auto"/>
            </w:tcBorders>
            <w:vAlign w:val="center"/>
          </w:tcPr>
          <w:p w14:paraId="27609582"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Chair</w:t>
            </w:r>
          </w:p>
        </w:tc>
        <w:tc>
          <w:tcPr>
            <w:tcW w:w="1550" w:type="dxa"/>
            <w:tcBorders>
              <w:top w:val="single" w:sz="4" w:space="0" w:color="auto"/>
              <w:left w:val="nil"/>
              <w:bottom w:val="single" w:sz="4" w:space="0" w:color="auto"/>
              <w:right w:val="single" w:sz="4" w:space="0" w:color="auto"/>
            </w:tcBorders>
            <w:vAlign w:val="center"/>
          </w:tcPr>
          <w:p w14:paraId="3F547518" w14:textId="77777777" w:rsidR="00560923" w:rsidRPr="005D0DF7" w:rsidRDefault="00560923" w:rsidP="00A57146">
            <w:pPr>
              <w:spacing w:before="40" w:after="40"/>
              <w:rPr>
                <w:rFonts w:eastAsia="Times New Roman" w:cstheme="minorHAnsi"/>
                <w:lang w:eastAsia="en-GB"/>
              </w:rPr>
            </w:pPr>
          </w:p>
        </w:tc>
        <w:tc>
          <w:tcPr>
            <w:tcW w:w="1748" w:type="dxa"/>
            <w:tcBorders>
              <w:top w:val="single" w:sz="4" w:space="0" w:color="auto"/>
              <w:left w:val="nil"/>
              <w:bottom w:val="single" w:sz="4" w:space="0" w:color="auto"/>
              <w:right w:val="single" w:sz="4" w:space="0" w:color="auto"/>
            </w:tcBorders>
            <w:vAlign w:val="center"/>
          </w:tcPr>
          <w:p w14:paraId="261CDD88" w14:textId="77777777" w:rsidR="00560923" w:rsidRPr="005D0DF7" w:rsidRDefault="00560923" w:rsidP="00A57146">
            <w:pPr>
              <w:spacing w:before="40" w:after="40"/>
              <w:jc w:val="center"/>
              <w:rPr>
                <w:rFonts w:eastAsia="Times New Roman" w:cstheme="minorHAnsi"/>
                <w:b/>
                <w:i/>
                <w:lang w:eastAsia="en-GB"/>
              </w:rPr>
            </w:pPr>
          </w:p>
        </w:tc>
        <w:tc>
          <w:tcPr>
            <w:tcW w:w="5279" w:type="dxa"/>
            <w:tcBorders>
              <w:top w:val="nil"/>
              <w:left w:val="single" w:sz="4" w:space="0" w:color="auto"/>
              <w:bottom w:val="nil"/>
              <w:right w:val="nil"/>
            </w:tcBorders>
            <w:vAlign w:val="center"/>
          </w:tcPr>
          <w:p w14:paraId="3C6B6CA5" w14:textId="77777777" w:rsidR="00560923" w:rsidRPr="005D0DF7" w:rsidRDefault="00560923" w:rsidP="00A57146">
            <w:pPr>
              <w:spacing w:before="40" w:after="40"/>
              <w:jc w:val="center"/>
              <w:rPr>
                <w:rFonts w:eastAsia="Times New Roman" w:cstheme="minorHAnsi"/>
                <w:color w:val="000000"/>
                <w:lang w:eastAsia="en-GB"/>
              </w:rPr>
            </w:pPr>
          </w:p>
        </w:tc>
        <w:tc>
          <w:tcPr>
            <w:tcW w:w="1191" w:type="dxa"/>
            <w:tcBorders>
              <w:top w:val="nil"/>
              <w:left w:val="nil"/>
              <w:bottom w:val="nil"/>
              <w:right w:val="nil"/>
            </w:tcBorders>
            <w:vAlign w:val="center"/>
          </w:tcPr>
          <w:p w14:paraId="0033BF4D"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107EE757" w14:textId="77777777" w:rsidTr="00DE1E0D">
        <w:trPr>
          <w:trHeight w:val="852"/>
        </w:trPr>
        <w:tc>
          <w:tcPr>
            <w:tcW w:w="1494" w:type="dxa"/>
            <w:tcBorders>
              <w:top w:val="single" w:sz="4" w:space="0" w:color="auto"/>
              <w:left w:val="single" w:sz="4" w:space="0" w:color="auto"/>
              <w:right w:val="single" w:sz="4" w:space="0" w:color="auto"/>
            </w:tcBorders>
            <w:vAlign w:val="center"/>
          </w:tcPr>
          <w:p w14:paraId="689E58F5" w14:textId="77777777" w:rsidR="00560923" w:rsidRPr="005D0DF7" w:rsidRDefault="00560923" w:rsidP="00A57146">
            <w:pPr>
              <w:spacing w:before="40" w:after="40"/>
              <w:jc w:val="center"/>
              <w:rPr>
                <w:rFonts w:cstheme="minorHAnsi"/>
                <w:b/>
              </w:rPr>
            </w:pPr>
            <w:r w:rsidRPr="005D0DF7">
              <w:rPr>
                <w:rFonts w:cstheme="minorHAnsi"/>
                <w:b/>
              </w:rPr>
              <w:t>9:15-10:15</w:t>
            </w:r>
          </w:p>
        </w:tc>
        <w:tc>
          <w:tcPr>
            <w:tcW w:w="4125" w:type="dxa"/>
            <w:tcBorders>
              <w:top w:val="single" w:sz="4" w:space="0" w:color="auto"/>
              <w:left w:val="nil"/>
              <w:bottom w:val="single" w:sz="4" w:space="0" w:color="auto"/>
              <w:right w:val="single" w:sz="4" w:space="0" w:color="auto"/>
            </w:tcBorders>
            <w:vAlign w:val="center"/>
          </w:tcPr>
          <w:p w14:paraId="1DC7AC49" w14:textId="77777777" w:rsidR="00560923" w:rsidRPr="005D0DF7" w:rsidRDefault="00560923" w:rsidP="00A57146">
            <w:pPr>
              <w:spacing w:before="40" w:after="40"/>
              <w:rPr>
                <w:rFonts w:eastAsia="Times New Roman" w:cstheme="minorHAnsi"/>
                <w:lang w:eastAsia="en-GB"/>
              </w:rPr>
            </w:pPr>
            <w:r w:rsidRPr="005D0DF7">
              <w:rPr>
                <w:rFonts w:eastAsia="Times New Roman" w:cstheme="minorHAnsi"/>
                <w:lang w:eastAsia="en-GB"/>
              </w:rPr>
              <w:t>Patrons and Partners Session</w:t>
            </w:r>
          </w:p>
          <w:p w14:paraId="10293AF9" w14:textId="77777777" w:rsidR="00560923" w:rsidRPr="005D0DF7" w:rsidRDefault="00560923" w:rsidP="00A57146">
            <w:pPr>
              <w:pStyle w:val="ListParagraph"/>
              <w:numPr>
                <w:ilvl w:val="0"/>
                <w:numId w:val="2"/>
              </w:numPr>
              <w:spacing w:before="40" w:after="40"/>
              <w:rPr>
                <w:rFonts w:eastAsia="Times New Roman" w:cstheme="minorHAnsi"/>
                <w:lang w:eastAsia="en-GB"/>
              </w:rPr>
            </w:pPr>
            <w:r w:rsidRPr="005D0DF7">
              <w:rPr>
                <w:rFonts w:eastAsia="Times New Roman" w:cstheme="minorHAnsi"/>
                <w:lang w:eastAsia="en-GB"/>
              </w:rPr>
              <w:t>Update: APRIL</w:t>
            </w:r>
          </w:p>
          <w:p w14:paraId="18C81CC1" w14:textId="77777777" w:rsidR="00560923" w:rsidRPr="005D0DF7" w:rsidRDefault="00560923" w:rsidP="00A57146">
            <w:pPr>
              <w:pStyle w:val="ListParagraph"/>
              <w:numPr>
                <w:ilvl w:val="0"/>
                <w:numId w:val="2"/>
              </w:numPr>
              <w:spacing w:before="40" w:after="40"/>
              <w:rPr>
                <w:rFonts w:eastAsia="Times New Roman" w:cstheme="minorHAnsi"/>
                <w:lang w:eastAsia="en-GB"/>
              </w:rPr>
            </w:pPr>
            <w:r w:rsidRPr="005D0DF7">
              <w:rPr>
                <w:rFonts w:eastAsia="Times New Roman" w:cstheme="minorHAnsi"/>
                <w:lang w:eastAsia="en-GB"/>
              </w:rPr>
              <w:t>Performance of 1st Agreement – what has it achieved and burn rate of funds</w:t>
            </w:r>
          </w:p>
        </w:tc>
        <w:tc>
          <w:tcPr>
            <w:tcW w:w="1549" w:type="dxa"/>
            <w:tcBorders>
              <w:top w:val="single" w:sz="4" w:space="0" w:color="auto"/>
              <w:left w:val="nil"/>
              <w:bottom w:val="single" w:sz="4" w:space="0" w:color="auto"/>
              <w:right w:val="single" w:sz="4" w:space="0" w:color="auto"/>
            </w:tcBorders>
            <w:vAlign w:val="center"/>
          </w:tcPr>
          <w:p w14:paraId="5003D7BA" w14:textId="77777777" w:rsidR="00560923" w:rsidRPr="005D0DF7" w:rsidRDefault="00560923" w:rsidP="00A57146">
            <w:pPr>
              <w:spacing w:before="40" w:after="40"/>
              <w:jc w:val="center"/>
              <w:rPr>
                <w:rFonts w:eastAsia="Times New Roman" w:cstheme="minorHAnsi"/>
                <w:lang w:eastAsia="en-GB"/>
              </w:rPr>
            </w:pPr>
          </w:p>
          <w:p w14:paraId="3E77DC94"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Chair/TAW</w:t>
            </w:r>
          </w:p>
          <w:p w14:paraId="1755E3B9" w14:textId="77777777" w:rsidR="00560923" w:rsidRPr="005D0DF7" w:rsidRDefault="00560923" w:rsidP="00A57146">
            <w:pPr>
              <w:spacing w:before="40" w:after="40"/>
              <w:rPr>
                <w:rFonts w:eastAsia="Times New Roman" w:cstheme="minorHAnsi"/>
                <w:lang w:eastAsia="en-GB"/>
              </w:rPr>
            </w:pPr>
          </w:p>
        </w:tc>
        <w:tc>
          <w:tcPr>
            <w:tcW w:w="1550" w:type="dxa"/>
            <w:tcBorders>
              <w:top w:val="single" w:sz="4" w:space="0" w:color="auto"/>
              <w:left w:val="nil"/>
              <w:bottom w:val="single" w:sz="4" w:space="0" w:color="auto"/>
              <w:right w:val="single" w:sz="4" w:space="0" w:color="auto"/>
            </w:tcBorders>
            <w:vAlign w:val="center"/>
          </w:tcPr>
          <w:p w14:paraId="550DEE66" w14:textId="77777777" w:rsidR="00560923" w:rsidRPr="005D0DF7" w:rsidRDefault="00560923" w:rsidP="00A57146">
            <w:pPr>
              <w:spacing w:before="40" w:after="40"/>
              <w:rPr>
                <w:rFonts w:eastAsia="Times New Roman" w:cstheme="minorHAnsi"/>
                <w:lang w:eastAsia="en-GB"/>
              </w:rPr>
            </w:pPr>
          </w:p>
        </w:tc>
        <w:tc>
          <w:tcPr>
            <w:tcW w:w="1748" w:type="dxa"/>
            <w:tcBorders>
              <w:top w:val="single" w:sz="4" w:space="0" w:color="auto"/>
              <w:left w:val="nil"/>
              <w:bottom w:val="single" w:sz="4" w:space="0" w:color="auto"/>
              <w:right w:val="single" w:sz="4" w:space="0" w:color="auto"/>
            </w:tcBorders>
            <w:vAlign w:val="center"/>
          </w:tcPr>
          <w:p w14:paraId="127F8FC1" w14:textId="77777777" w:rsidR="00560923" w:rsidRPr="005D0DF7" w:rsidRDefault="00560923" w:rsidP="00A57146">
            <w:pPr>
              <w:spacing w:before="40" w:after="40"/>
              <w:jc w:val="center"/>
              <w:rPr>
                <w:rFonts w:eastAsia="Times New Roman" w:cstheme="minorHAnsi"/>
                <w:bCs/>
                <w:iCs/>
                <w:lang w:eastAsia="en-GB"/>
              </w:rPr>
            </w:pPr>
            <w:r w:rsidRPr="005D0DF7">
              <w:rPr>
                <w:rFonts w:eastAsia="Times New Roman" w:cstheme="minorHAnsi"/>
                <w:bCs/>
                <w:iCs/>
                <w:lang w:eastAsia="en-GB"/>
              </w:rPr>
              <w:t>Presentations</w:t>
            </w:r>
          </w:p>
        </w:tc>
        <w:tc>
          <w:tcPr>
            <w:tcW w:w="5279" w:type="dxa"/>
            <w:tcBorders>
              <w:top w:val="nil"/>
              <w:left w:val="single" w:sz="4" w:space="0" w:color="auto"/>
              <w:bottom w:val="nil"/>
              <w:right w:val="nil"/>
            </w:tcBorders>
            <w:vAlign w:val="center"/>
          </w:tcPr>
          <w:p w14:paraId="42BAAAA4" w14:textId="77777777" w:rsidR="00560923" w:rsidRPr="005D0DF7" w:rsidRDefault="00560923" w:rsidP="00A57146">
            <w:pPr>
              <w:spacing w:before="40" w:after="40"/>
              <w:jc w:val="center"/>
              <w:rPr>
                <w:rFonts w:eastAsia="Times New Roman" w:cstheme="minorHAnsi"/>
                <w:color w:val="000000"/>
                <w:lang w:eastAsia="en-GB"/>
              </w:rPr>
            </w:pPr>
          </w:p>
        </w:tc>
        <w:tc>
          <w:tcPr>
            <w:tcW w:w="1191" w:type="dxa"/>
            <w:tcBorders>
              <w:top w:val="nil"/>
              <w:left w:val="nil"/>
              <w:bottom w:val="nil"/>
              <w:right w:val="nil"/>
            </w:tcBorders>
            <w:vAlign w:val="center"/>
          </w:tcPr>
          <w:p w14:paraId="0E313304"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76595ABD" w14:textId="77777777" w:rsidTr="00DE1E0D">
        <w:trPr>
          <w:trHeight w:val="912"/>
        </w:trPr>
        <w:tc>
          <w:tcPr>
            <w:tcW w:w="1494" w:type="dxa"/>
            <w:tcBorders>
              <w:top w:val="single" w:sz="4" w:space="0" w:color="auto"/>
              <w:left w:val="single" w:sz="4" w:space="0" w:color="auto"/>
              <w:right w:val="single" w:sz="4" w:space="0" w:color="auto"/>
            </w:tcBorders>
            <w:shd w:val="clear" w:color="auto" w:fill="D0CECE" w:themeFill="background2" w:themeFillShade="E6"/>
            <w:vAlign w:val="center"/>
          </w:tcPr>
          <w:p w14:paraId="6F7DA1A3" w14:textId="77777777" w:rsidR="00560923" w:rsidRPr="005D0DF7" w:rsidRDefault="00560923" w:rsidP="00A57146">
            <w:pPr>
              <w:spacing w:before="40" w:after="40"/>
              <w:jc w:val="center"/>
              <w:rPr>
                <w:rFonts w:cstheme="minorHAnsi"/>
                <w:b/>
              </w:rPr>
            </w:pPr>
            <w:r w:rsidRPr="005D0DF7">
              <w:rPr>
                <w:rFonts w:cstheme="minorHAnsi"/>
                <w:b/>
              </w:rPr>
              <w:t xml:space="preserve">10:15-10:30 </w:t>
            </w:r>
          </w:p>
        </w:tc>
        <w:tc>
          <w:tcPr>
            <w:tcW w:w="4125"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1AECA6C" w14:textId="77777777" w:rsidR="00560923" w:rsidRPr="005D0DF7" w:rsidRDefault="00560923" w:rsidP="00A57146">
            <w:pPr>
              <w:spacing w:before="40" w:after="40"/>
              <w:jc w:val="center"/>
              <w:rPr>
                <w:rFonts w:cstheme="minorHAnsi"/>
              </w:rPr>
            </w:pPr>
            <w:r w:rsidRPr="005D0DF7">
              <w:rPr>
                <w:rFonts w:cstheme="minorHAnsi"/>
              </w:rPr>
              <w:t>Break</w:t>
            </w:r>
          </w:p>
        </w:tc>
        <w:tc>
          <w:tcPr>
            <w:tcW w:w="154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99873C3" w14:textId="77777777" w:rsidR="00560923" w:rsidRPr="005D0DF7" w:rsidRDefault="00560923" w:rsidP="00A57146">
            <w:pPr>
              <w:spacing w:before="40" w:after="40"/>
              <w:jc w:val="center"/>
              <w:rPr>
                <w:rFonts w:eastAsia="Times New Roman" w:cstheme="minorHAnsi"/>
                <w:lang w:eastAsia="en-GB"/>
              </w:rPr>
            </w:pPr>
          </w:p>
        </w:tc>
        <w:tc>
          <w:tcPr>
            <w:tcW w:w="155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89DFA93" w14:textId="77777777" w:rsidR="00560923" w:rsidRPr="005D0DF7" w:rsidRDefault="00560923" w:rsidP="00A57146">
            <w:pPr>
              <w:spacing w:before="40" w:after="40"/>
              <w:jc w:val="center"/>
              <w:rPr>
                <w:rFonts w:eastAsia="Times New Roman" w:cstheme="minorHAnsi"/>
                <w:lang w:eastAsia="en-GB"/>
              </w:rPr>
            </w:pPr>
          </w:p>
        </w:tc>
        <w:tc>
          <w:tcPr>
            <w:tcW w:w="174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FA2A11B" w14:textId="77777777" w:rsidR="00560923" w:rsidRPr="005D0DF7" w:rsidRDefault="00560923" w:rsidP="00A57146">
            <w:pPr>
              <w:spacing w:before="40" w:after="40"/>
              <w:jc w:val="center"/>
              <w:rPr>
                <w:rFonts w:eastAsia="Times New Roman" w:cstheme="minorHAnsi"/>
                <w:b/>
                <w:i/>
                <w:lang w:eastAsia="en-GB"/>
              </w:rPr>
            </w:pPr>
          </w:p>
        </w:tc>
        <w:tc>
          <w:tcPr>
            <w:tcW w:w="5279" w:type="dxa"/>
            <w:tcBorders>
              <w:top w:val="nil"/>
              <w:left w:val="single" w:sz="4" w:space="0" w:color="auto"/>
              <w:bottom w:val="nil"/>
              <w:right w:val="nil"/>
            </w:tcBorders>
            <w:vAlign w:val="center"/>
          </w:tcPr>
          <w:p w14:paraId="1D0B827F" w14:textId="77777777" w:rsidR="00560923" w:rsidRPr="005D0DF7" w:rsidRDefault="00560923" w:rsidP="00A57146">
            <w:pPr>
              <w:spacing w:before="40" w:after="40"/>
              <w:jc w:val="center"/>
              <w:rPr>
                <w:rFonts w:eastAsia="Times New Roman" w:cstheme="minorHAnsi"/>
                <w:color w:val="000000"/>
                <w:lang w:eastAsia="en-GB"/>
              </w:rPr>
            </w:pPr>
          </w:p>
        </w:tc>
        <w:tc>
          <w:tcPr>
            <w:tcW w:w="1191" w:type="dxa"/>
            <w:tcBorders>
              <w:top w:val="nil"/>
              <w:left w:val="nil"/>
              <w:bottom w:val="nil"/>
              <w:right w:val="nil"/>
            </w:tcBorders>
            <w:vAlign w:val="center"/>
          </w:tcPr>
          <w:p w14:paraId="5D99F503"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4E18CB95" w14:textId="77777777" w:rsidTr="00DE1E0D">
        <w:trPr>
          <w:trHeight w:val="912"/>
        </w:trPr>
        <w:tc>
          <w:tcPr>
            <w:tcW w:w="1494" w:type="dxa"/>
            <w:tcBorders>
              <w:top w:val="single" w:sz="4" w:space="0" w:color="auto"/>
              <w:left w:val="single" w:sz="4" w:space="0" w:color="auto"/>
              <w:right w:val="single" w:sz="4" w:space="0" w:color="auto"/>
            </w:tcBorders>
            <w:vAlign w:val="center"/>
          </w:tcPr>
          <w:p w14:paraId="5CFAFF04" w14:textId="77777777" w:rsidR="00560923" w:rsidRPr="005D0DF7" w:rsidRDefault="00560923" w:rsidP="00A57146">
            <w:pPr>
              <w:spacing w:before="40" w:after="40"/>
              <w:jc w:val="center"/>
              <w:rPr>
                <w:rFonts w:cstheme="minorHAnsi"/>
                <w:b/>
              </w:rPr>
            </w:pPr>
            <w:r w:rsidRPr="005D0DF7">
              <w:rPr>
                <w:rFonts w:cstheme="minorHAnsi"/>
                <w:b/>
              </w:rPr>
              <w:t>10:30-11:30</w:t>
            </w:r>
          </w:p>
        </w:tc>
        <w:tc>
          <w:tcPr>
            <w:tcW w:w="4125" w:type="dxa"/>
            <w:tcBorders>
              <w:top w:val="single" w:sz="4" w:space="0" w:color="auto"/>
              <w:left w:val="nil"/>
              <w:bottom w:val="single" w:sz="4" w:space="0" w:color="auto"/>
              <w:right w:val="single" w:sz="4" w:space="0" w:color="auto"/>
            </w:tcBorders>
            <w:vAlign w:val="center"/>
          </w:tcPr>
          <w:p w14:paraId="24162E1F" w14:textId="77777777" w:rsidR="00560923" w:rsidRPr="005D0DF7" w:rsidRDefault="00560923" w:rsidP="00A57146">
            <w:pPr>
              <w:spacing w:before="40" w:after="40"/>
              <w:rPr>
                <w:rFonts w:cstheme="minorHAnsi"/>
              </w:rPr>
            </w:pPr>
            <w:r w:rsidRPr="005D0DF7">
              <w:rPr>
                <w:rFonts w:cstheme="minorHAnsi"/>
              </w:rPr>
              <w:t>Patrons and Partners Session cont’d</w:t>
            </w:r>
          </w:p>
          <w:p w14:paraId="01F423CC" w14:textId="77777777" w:rsidR="00560923" w:rsidRPr="005D0DF7" w:rsidRDefault="00560923" w:rsidP="00A57146">
            <w:pPr>
              <w:pStyle w:val="ListParagraph"/>
              <w:numPr>
                <w:ilvl w:val="0"/>
                <w:numId w:val="2"/>
              </w:numPr>
              <w:spacing w:before="40" w:after="40"/>
              <w:rPr>
                <w:rFonts w:cstheme="minorHAnsi"/>
              </w:rPr>
            </w:pPr>
            <w:r w:rsidRPr="005D0DF7">
              <w:rPr>
                <w:rFonts w:cstheme="minorHAnsi"/>
              </w:rPr>
              <w:t>Update on valuation negotiations and 2nd Agreement</w:t>
            </w:r>
          </w:p>
        </w:tc>
        <w:tc>
          <w:tcPr>
            <w:tcW w:w="1549" w:type="dxa"/>
            <w:tcBorders>
              <w:top w:val="single" w:sz="4" w:space="0" w:color="auto"/>
              <w:left w:val="nil"/>
              <w:bottom w:val="single" w:sz="4" w:space="0" w:color="auto"/>
              <w:right w:val="single" w:sz="4" w:space="0" w:color="auto"/>
            </w:tcBorders>
            <w:vAlign w:val="center"/>
          </w:tcPr>
          <w:p w14:paraId="0E0DF5FF"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Chair/VD</w:t>
            </w:r>
          </w:p>
          <w:p w14:paraId="48A2E38C" w14:textId="77777777" w:rsidR="00560923" w:rsidRPr="005D0DF7" w:rsidRDefault="00560923" w:rsidP="00A57146">
            <w:pPr>
              <w:spacing w:before="40" w:after="40"/>
              <w:jc w:val="center"/>
              <w:rPr>
                <w:rFonts w:eastAsia="Times New Roman" w:cstheme="minorHAnsi"/>
                <w:lang w:eastAsia="en-GB"/>
              </w:rPr>
            </w:pPr>
          </w:p>
        </w:tc>
        <w:tc>
          <w:tcPr>
            <w:tcW w:w="1550" w:type="dxa"/>
            <w:tcBorders>
              <w:top w:val="single" w:sz="4" w:space="0" w:color="auto"/>
              <w:left w:val="nil"/>
              <w:bottom w:val="single" w:sz="4" w:space="0" w:color="auto"/>
              <w:right w:val="single" w:sz="4" w:space="0" w:color="auto"/>
            </w:tcBorders>
            <w:vAlign w:val="center"/>
          </w:tcPr>
          <w:p w14:paraId="2C004D46" w14:textId="77777777" w:rsidR="00560923" w:rsidRPr="005D0DF7" w:rsidRDefault="00560923" w:rsidP="00A57146">
            <w:pPr>
              <w:spacing w:before="40" w:after="40"/>
              <w:jc w:val="center"/>
              <w:rPr>
                <w:rFonts w:eastAsia="Times New Roman" w:cstheme="minorHAnsi"/>
                <w:lang w:eastAsia="en-GB"/>
              </w:rPr>
            </w:pPr>
          </w:p>
        </w:tc>
        <w:tc>
          <w:tcPr>
            <w:tcW w:w="1748" w:type="dxa"/>
            <w:tcBorders>
              <w:top w:val="single" w:sz="4" w:space="0" w:color="auto"/>
              <w:left w:val="nil"/>
              <w:bottom w:val="single" w:sz="4" w:space="0" w:color="auto"/>
              <w:right w:val="single" w:sz="4" w:space="0" w:color="auto"/>
            </w:tcBorders>
            <w:vAlign w:val="center"/>
          </w:tcPr>
          <w:p w14:paraId="22A140FC" w14:textId="77777777" w:rsidR="00560923" w:rsidRPr="005D0DF7" w:rsidRDefault="00560923" w:rsidP="00A57146">
            <w:pPr>
              <w:spacing w:before="40" w:after="40"/>
              <w:jc w:val="center"/>
              <w:rPr>
                <w:rFonts w:eastAsia="Times New Roman" w:cstheme="minorHAnsi"/>
                <w:b/>
                <w:i/>
                <w:lang w:eastAsia="en-GB"/>
              </w:rPr>
            </w:pPr>
          </w:p>
        </w:tc>
        <w:tc>
          <w:tcPr>
            <w:tcW w:w="5279" w:type="dxa"/>
            <w:tcBorders>
              <w:top w:val="nil"/>
              <w:left w:val="single" w:sz="4" w:space="0" w:color="auto"/>
              <w:bottom w:val="nil"/>
              <w:right w:val="nil"/>
            </w:tcBorders>
            <w:vAlign w:val="center"/>
          </w:tcPr>
          <w:p w14:paraId="1F46D31F" w14:textId="77777777" w:rsidR="00560923" w:rsidRPr="005D0DF7" w:rsidRDefault="00560923" w:rsidP="00A57146">
            <w:pPr>
              <w:spacing w:before="40" w:after="40"/>
              <w:jc w:val="center"/>
              <w:rPr>
                <w:rFonts w:eastAsia="Times New Roman" w:cstheme="minorHAnsi"/>
                <w:color w:val="000000"/>
                <w:lang w:eastAsia="en-GB"/>
              </w:rPr>
            </w:pPr>
          </w:p>
        </w:tc>
        <w:tc>
          <w:tcPr>
            <w:tcW w:w="1191" w:type="dxa"/>
            <w:tcBorders>
              <w:top w:val="nil"/>
              <w:left w:val="nil"/>
              <w:bottom w:val="nil"/>
              <w:right w:val="nil"/>
            </w:tcBorders>
            <w:vAlign w:val="center"/>
          </w:tcPr>
          <w:p w14:paraId="7B1E225A"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32266F9A" w14:textId="77777777" w:rsidTr="00DE1E0D">
        <w:trPr>
          <w:trHeight w:val="912"/>
        </w:trPr>
        <w:tc>
          <w:tcPr>
            <w:tcW w:w="1494" w:type="dxa"/>
            <w:tcBorders>
              <w:top w:val="single" w:sz="4" w:space="0" w:color="auto"/>
              <w:left w:val="single" w:sz="4" w:space="0" w:color="auto"/>
              <w:right w:val="single" w:sz="4" w:space="0" w:color="auto"/>
            </w:tcBorders>
            <w:shd w:val="clear" w:color="auto" w:fill="D0CECE" w:themeFill="background2" w:themeFillShade="E6"/>
            <w:vAlign w:val="center"/>
          </w:tcPr>
          <w:p w14:paraId="2846FAC2" w14:textId="77777777" w:rsidR="00560923" w:rsidRPr="005D0DF7" w:rsidRDefault="00560923" w:rsidP="00A57146">
            <w:pPr>
              <w:spacing w:before="40" w:after="40"/>
              <w:jc w:val="center"/>
              <w:rPr>
                <w:rFonts w:cstheme="minorHAnsi"/>
                <w:b/>
              </w:rPr>
            </w:pPr>
            <w:r w:rsidRPr="005D0DF7">
              <w:rPr>
                <w:rFonts w:cstheme="minorHAnsi"/>
                <w:b/>
              </w:rPr>
              <w:t>12:30-13:30</w:t>
            </w:r>
          </w:p>
        </w:tc>
        <w:tc>
          <w:tcPr>
            <w:tcW w:w="4125"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60E9FF8" w14:textId="77777777" w:rsidR="00560923" w:rsidRPr="005D0DF7" w:rsidRDefault="00560923" w:rsidP="00A57146">
            <w:pPr>
              <w:spacing w:before="40" w:after="40"/>
              <w:jc w:val="center"/>
              <w:rPr>
                <w:rFonts w:cstheme="minorHAnsi"/>
                <w:b/>
                <w:bCs/>
              </w:rPr>
            </w:pPr>
            <w:r w:rsidRPr="005D0DF7">
              <w:rPr>
                <w:rFonts w:eastAsia="Times New Roman" w:cstheme="minorHAnsi"/>
                <w:b/>
                <w:bCs/>
                <w:lang w:eastAsia="en-GB"/>
              </w:rPr>
              <w:t>Lunch</w:t>
            </w:r>
          </w:p>
        </w:tc>
        <w:tc>
          <w:tcPr>
            <w:tcW w:w="154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A1BCF7A" w14:textId="77777777" w:rsidR="00560923" w:rsidRPr="005D0DF7" w:rsidRDefault="00560923" w:rsidP="00A57146">
            <w:pPr>
              <w:spacing w:before="40" w:after="40"/>
              <w:jc w:val="center"/>
              <w:rPr>
                <w:rFonts w:eastAsia="Times New Roman" w:cstheme="minorHAnsi"/>
                <w:lang w:eastAsia="en-GB"/>
              </w:rPr>
            </w:pPr>
          </w:p>
        </w:tc>
        <w:tc>
          <w:tcPr>
            <w:tcW w:w="155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7F341C0" w14:textId="77777777" w:rsidR="00560923" w:rsidRPr="005D0DF7" w:rsidRDefault="00560923" w:rsidP="00A57146">
            <w:pPr>
              <w:spacing w:before="40" w:after="40"/>
              <w:jc w:val="center"/>
              <w:rPr>
                <w:rFonts w:eastAsia="Times New Roman" w:cstheme="minorHAnsi"/>
                <w:lang w:eastAsia="en-GB"/>
              </w:rPr>
            </w:pPr>
          </w:p>
        </w:tc>
        <w:tc>
          <w:tcPr>
            <w:tcW w:w="174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A2E5910" w14:textId="77777777" w:rsidR="00560923" w:rsidRPr="005D0DF7" w:rsidRDefault="00560923" w:rsidP="00A57146">
            <w:pPr>
              <w:spacing w:before="40" w:after="40"/>
              <w:jc w:val="center"/>
              <w:rPr>
                <w:rFonts w:eastAsia="Times New Roman" w:cstheme="minorHAnsi"/>
                <w:b/>
                <w:i/>
                <w:lang w:eastAsia="en-GB"/>
              </w:rPr>
            </w:pPr>
          </w:p>
        </w:tc>
        <w:tc>
          <w:tcPr>
            <w:tcW w:w="5279" w:type="dxa"/>
            <w:tcBorders>
              <w:top w:val="nil"/>
              <w:left w:val="single" w:sz="4" w:space="0" w:color="auto"/>
              <w:bottom w:val="nil"/>
              <w:right w:val="nil"/>
            </w:tcBorders>
            <w:vAlign w:val="center"/>
          </w:tcPr>
          <w:p w14:paraId="4F1B8D62" w14:textId="77777777" w:rsidR="00560923" w:rsidRPr="005D0DF7" w:rsidRDefault="00560923" w:rsidP="00A57146">
            <w:pPr>
              <w:spacing w:before="40" w:after="40"/>
              <w:jc w:val="center"/>
              <w:rPr>
                <w:rFonts w:eastAsia="Times New Roman" w:cstheme="minorHAnsi"/>
                <w:color w:val="000000"/>
                <w:lang w:eastAsia="en-GB"/>
              </w:rPr>
            </w:pPr>
          </w:p>
        </w:tc>
        <w:tc>
          <w:tcPr>
            <w:tcW w:w="1191" w:type="dxa"/>
            <w:tcBorders>
              <w:top w:val="nil"/>
              <w:left w:val="nil"/>
              <w:bottom w:val="nil"/>
              <w:right w:val="nil"/>
            </w:tcBorders>
            <w:vAlign w:val="center"/>
          </w:tcPr>
          <w:p w14:paraId="6F0BC8E2"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2463398B" w14:textId="77777777" w:rsidTr="00DE1E0D">
        <w:trPr>
          <w:trHeight w:val="786"/>
        </w:trPr>
        <w:tc>
          <w:tcPr>
            <w:tcW w:w="1494" w:type="dxa"/>
            <w:tcBorders>
              <w:top w:val="single" w:sz="4" w:space="0" w:color="auto"/>
              <w:left w:val="single" w:sz="4" w:space="0" w:color="auto"/>
              <w:right w:val="single" w:sz="4" w:space="0" w:color="auto"/>
            </w:tcBorders>
          </w:tcPr>
          <w:p w14:paraId="07943733" w14:textId="77777777" w:rsidR="00560923" w:rsidRPr="005D0DF7" w:rsidRDefault="00560923" w:rsidP="00A57146">
            <w:pPr>
              <w:spacing w:before="40" w:after="40"/>
              <w:jc w:val="center"/>
              <w:rPr>
                <w:rFonts w:cstheme="minorHAnsi"/>
                <w:b/>
              </w:rPr>
            </w:pPr>
            <w:r w:rsidRPr="005D0DF7">
              <w:rPr>
                <w:rFonts w:cstheme="minorHAnsi"/>
                <w:b/>
              </w:rPr>
              <w:t>13:30-15:00</w:t>
            </w:r>
          </w:p>
        </w:tc>
        <w:tc>
          <w:tcPr>
            <w:tcW w:w="4125" w:type="dxa"/>
            <w:tcBorders>
              <w:top w:val="single" w:sz="4" w:space="0" w:color="auto"/>
              <w:left w:val="nil"/>
              <w:bottom w:val="single" w:sz="4" w:space="0" w:color="auto"/>
              <w:right w:val="single" w:sz="4" w:space="0" w:color="auto"/>
            </w:tcBorders>
          </w:tcPr>
          <w:p w14:paraId="5C16413E" w14:textId="77777777" w:rsidR="00560923" w:rsidRPr="005D0DF7" w:rsidRDefault="00560923" w:rsidP="00A57146">
            <w:pPr>
              <w:spacing w:before="40" w:after="40"/>
              <w:rPr>
                <w:rFonts w:cstheme="minorHAnsi"/>
              </w:rPr>
            </w:pPr>
            <w:r w:rsidRPr="005D0DF7">
              <w:rPr>
                <w:rFonts w:cstheme="minorHAnsi"/>
              </w:rPr>
              <w:t>Patrons and Partners Session cont’d</w:t>
            </w:r>
          </w:p>
          <w:p w14:paraId="5CD1DDAF" w14:textId="77777777" w:rsidR="00560923" w:rsidRPr="005D0DF7" w:rsidRDefault="00560923" w:rsidP="00A57146">
            <w:pPr>
              <w:pStyle w:val="ListParagraph"/>
              <w:numPr>
                <w:ilvl w:val="0"/>
                <w:numId w:val="2"/>
              </w:numPr>
              <w:spacing w:before="40" w:after="40"/>
              <w:rPr>
                <w:rFonts w:cstheme="minorHAnsi"/>
              </w:rPr>
            </w:pPr>
            <w:r w:rsidRPr="005D0DF7">
              <w:rPr>
                <w:rFonts w:cstheme="minorHAnsi"/>
              </w:rPr>
              <w:t>Update on buffer discussions</w:t>
            </w:r>
          </w:p>
          <w:p w14:paraId="7A326D92" w14:textId="77777777" w:rsidR="00560923" w:rsidRPr="005D0DF7" w:rsidRDefault="00560923" w:rsidP="00A57146">
            <w:pPr>
              <w:pStyle w:val="ListParagraph"/>
              <w:spacing w:before="40" w:after="40"/>
              <w:ind w:left="360"/>
              <w:rPr>
                <w:rFonts w:cstheme="minorHAnsi"/>
              </w:rPr>
            </w:pPr>
          </w:p>
        </w:tc>
        <w:tc>
          <w:tcPr>
            <w:tcW w:w="1549" w:type="dxa"/>
            <w:tcBorders>
              <w:top w:val="single" w:sz="4" w:space="0" w:color="auto"/>
              <w:left w:val="nil"/>
              <w:bottom w:val="single" w:sz="4" w:space="0" w:color="auto"/>
              <w:right w:val="single" w:sz="4" w:space="0" w:color="auto"/>
            </w:tcBorders>
          </w:tcPr>
          <w:p w14:paraId="7BA26290"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WIM</w:t>
            </w:r>
          </w:p>
        </w:tc>
        <w:tc>
          <w:tcPr>
            <w:tcW w:w="1550" w:type="dxa"/>
            <w:tcBorders>
              <w:top w:val="single" w:sz="4" w:space="0" w:color="auto"/>
              <w:left w:val="nil"/>
              <w:bottom w:val="single" w:sz="4" w:space="0" w:color="auto"/>
              <w:right w:val="single" w:sz="4" w:space="0" w:color="auto"/>
            </w:tcBorders>
          </w:tcPr>
          <w:p w14:paraId="1FAC1724" w14:textId="77777777" w:rsidR="00560923" w:rsidRPr="005D0DF7" w:rsidRDefault="00560923" w:rsidP="00A57146">
            <w:pPr>
              <w:spacing w:before="40" w:after="40"/>
              <w:rPr>
                <w:rFonts w:eastAsia="Times New Roman" w:cstheme="minorHAnsi"/>
                <w:lang w:eastAsia="en-GB"/>
              </w:rPr>
            </w:pPr>
          </w:p>
        </w:tc>
        <w:tc>
          <w:tcPr>
            <w:tcW w:w="1748" w:type="dxa"/>
            <w:tcBorders>
              <w:top w:val="single" w:sz="4" w:space="0" w:color="auto"/>
              <w:left w:val="nil"/>
              <w:bottom w:val="single" w:sz="4" w:space="0" w:color="auto"/>
              <w:right w:val="single" w:sz="4" w:space="0" w:color="auto"/>
            </w:tcBorders>
          </w:tcPr>
          <w:p w14:paraId="2800780D" w14:textId="77777777" w:rsidR="00560923" w:rsidRPr="005D0DF7" w:rsidRDefault="00560923" w:rsidP="00A57146">
            <w:pPr>
              <w:spacing w:before="40" w:after="40"/>
              <w:jc w:val="center"/>
              <w:rPr>
                <w:rFonts w:cstheme="minorHAnsi"/>
                <w:color w:val="000000"/>
                <w:lang w:eastAsia="en-GB"/>
              </w:rPr>
            </w:pPr>
          </w:p>
        </w:tc>
        <w:tc>
          <w:tcPr>
            <w:tcW w:w="5279" w:type="dxa"/>
            <w:tcBorders>
              <w:top w:val="nil"/>
              <w:left w:val="single" w:sz="4" w:space="0" w:color="auto"/>
              <w:bottom w:val="nil"/>
              <w:right w:val="nil"/>
            </w:tcBorders>
          </w:tcPr>
          <w:p w14:paraId="350A5880" w14:textId="77777777" w:rsidR="00560923" w:rsidRPr="005D0DF7" w:rsidRDefault="00560923" w:rsidP="00A57146">
            <w:pPr>
              <w:spacing w:before="40" w:after="40"/>
              <w:jc w:val="center"/>
              <w:rPr>
                <w:rFonts w:eastAsia="Times New Roman" w:cstheme="minorHAnsi"/>
                <w:color w:val="000000"/>
                <w:lang w:eastAsia="en-GB"/>
              </w:rPr>
            </w:pPr>
          </w:p>
        </w:tc>
        <w:tc>
          <w:tcPr>
            <w:tcW w:w="1191" w:type="dxa"/>
            <w:tcBorders>
              <w:top w:val="nil"/>
              <w:left w:val="nil"/>
              <w:bottom w:val="nil"/>
              <w:right w:val="nil"/>
            </w:tcBorders>
            <w:vAlign w:val="center"/>
          </w:tcPr>
          <w:p w14:paraId="68F1EECE"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79903FE8" w14:textId="77777777" w:rsidTr="00DE1E0D">
        <w:trPr>
          <w:trHeight w:val="912"/>
        </w:trPr>
        <w:tc>
          <w:tcPr>
            <w:tcW w:w="1494" w:type="dxa"/>
            <w:tcBorders>
              <w:top w:val="single" w:sz="4" w:space="0" w:color="auto"/>
              <w:left w:val="single" w:sz="4" w:space="0" w:color="auto"/>
              <w:right w:val="single" w:sz="4" w:space="0" w:color="auto"/>
            </w:tcBorders>
            <w:shd w:val="clear" w:color="auto" w:fill="DBDBDB" w:themeFill="accent3" w:themeFillTint="66"/>
            <w:vAlign w:val="center"/>
          </w:tcPr>
          <w:p w14:paraId="0DA341C5" w14:textId="77777777" w:rsidR="00560923" w:rsidRPr="005D0DF7" w:rsidRDefault="00560923" w:rsidP="00A57146">
            <w:pPr>
              <w:spacing w:before="40" w:after="40"/>
              <w:jc w:val="center"/>
              <w:rPr>
                <w:rFonts w:cstheme="minorHAnsi"/>
                <w:b/>
              </w:rPr>
            </w:pPr>
            <w:r w:rsidRPr="005D0DF7">
              <w:rPr>
                <w:rFonts w:cstheme="minorHAnsi"/>
                <w:b/>
              </w:rPr>
              <w:t>15:00-15:15</w:t>
            </w:r>
          </w:p>
        </w:tc>
        <w:tc>
          <w:tcPr>
            <w:tcW w:w="4125"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4B1EE5DA" w14:textId="77777777" w:rsidR="00560923" w:rsidRPr="005D0DF7" w:rsidRDefault="00560923" w:rsidP="00A57146">
            <w:pPr>
              <w:spacing w:before="40" w:after="40"/>
              <w:jc w:val="center"/>
              <w:rPr>
                <w:rFonts w:cstheme="minorHAnsi"/>
                <w:b/>
                <w:bCs/>
              </w:rPr>
            </w:pPr>
            <w:r w:rsidRPr="005D0DF7">
              <w:rPr>
                <w:rFonts w:cstheme="minorHAnsi"/>
                <w:b/>
                <w:bCs/>
              </w:rPr>
              <w:t>Break</w:t>
            </w:r>
          </w:p>
        </w:tc>
        <w:tc>
          <w:tcPr>
            <w:tcW w:w="1549"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7B64BA60" w14:textId="77777777" w:rsidR="00560923" w:rsidRPr="005D0DF7" w:rsidRDefault="00560923" w:rsidP="00A57146">
            <w:pPr>
              <w:spacing w:before="40" w:after="40"/>
              <w:jc w:val="center"/>
              <w:rPr>
                <w:rFonts w:eastAsia="Times New Roman" w:cstheme="minorHAnsi"/>
                <w:lang w:eastAsia="en-GB"/>
              </w:rPr>
            </w:pPr>
          </w:p>
        </w:tc>
        <w:tc>
          <w:tcPr>
            <w:tcW w:w="1550"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624F0170" w14:textId="77777777" w:rsidR="00560923" w:rsidRPr="005D0DF7" w:rsidRDefault="00560923" w:rsidP="00A57146">
            <w:pPr>
              <w:spacing w:before="40" w:after="40"/>
              <w:jc w:val="center"/>
              <w:rPr>
                <w:rFonts w:eastAsia="Times New Roman" w:cstheme="minorHAnsi"/>
                <w:lang w:eastAsia="en-GB"/>
              </w:rPr>
            </w:pPr>
          </w:p>
        </w:tc>
        <w:tc>
          <w:tcPr>
            <w:tcW w:w="1748"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0BF71C9A" w14:textId="77777777" w:rsidR="00560923" w:rsidRPr="005D0DF7" w:rsidRDefault="00560923" w:rsidP="00A57146">
            <w:pPr>
              <w:spacing w:before="40" w:after="40"/>
              <w:jc w:val="center"/>
              <w:rPr>
                <w:rFonts w:cstheme="minorHAnsi"/>
                <w:color w:val="000000"/>
                <w:lang w:eastAsia="en-GB"/>
              </w:rPr>
            </w:pPr>
          </w:p>
        </w:tc>
        <w:tc>
          <w:tcPr>
            <w:tcW w:w="5279" w:type="dxa"/>
            <w:tcBorders>
              <w:top w:val="nil"/>
              <w:left w:val="single" w:sz="4" w:space="0" w:color="auto"/>
              <w:bottom w:val="nil"/>
              <w:right w:val="nil"/>
            </w:tcBorders>
          </w:tcPr>
          <w:p w14:paraId="2210FD8A" w14:textId="77777777" w:rsidR="00560923" w:rsidRPr="005D0DF7" w:rsidRDefault="00560923" w:rsidP="00A57146">
            <w:pPr>
              <w:spacing w:before="40" w:after="40"/>
              <w:jc w:val="center"/>
              <w:rPr>
                <w:rFonts w:eastAsia="Times New Roman" w:cstheme="minorHAnsi"/>
                <w:color w:val="000000"/>
                <w:lang w:eastAsia="en-GB"/>
              </w:rPr>
            </w:pPr>
          </w:p>
        </w:tc>
        <w:tc>
          <w:tcPr>
            <w:tcW w:w="1191" w:type="dxa"/>
            <w:tcBorders>
              <w:top w:val="nil"/>
              <w:left w:val="nil"/>
              <w:bottom w:val="nil"/>
              <w:right w:val="nil"/>
            </w:tcBorders>
            <w:vAlign w:val="center"/>
          </w:tcPr>
          <w:p w14:paraId="00DB5674"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4814A52B" w14:textId="77777777" w:rsidTr="00DE1E0D">
        <w:trPr>
          <w:trHeight w:val="912"/>
        </w:trPr>
        <w:tc>
          <w:tcPr>
            <w:tcW w:w="1494" w:type="dxa"/>
            <w:tcBorders>
              <w:top w:val="single" w:sz="4" w:space="0" w:color="auto"/>
              <w:left w:val="single" w:sz="4" w:space="0" w:color="auto"/>
              <w:bottom w:val="single" w:sz="4" w:space="0" w:color="auto"/>
              <w:right w:val="single" w:sz="4" w:space="0" w:color="auto"/>
            </w:tcBorders>
          </w:tcPr>
          <w:p w14:paraId="2DF0A816" w14:textId="77777777" w:rsidR="00560923" w:rsidRPr="005D0DF7" w:rsidRDefault="00560923" w:rsidP="00A57146">
            <w:pPr>
              <w:spacing w:before="40" w:after="40"/>
              <w:jc w:val="center"/>
              <w:rPr>
                <w:rFonts w:cstheme="minorHAnsi"/>
                <w:b/>
              </w:rPr>
            </w:pPr>
            <w:r w:rsidRPr="005D0DF7">
              <w:rPr>
                <w:rFonts w:cstheme="minorHAnsi"/>
                <w:b/>
              </w:rPr>
              <w:t>15:15 - 16:30</w:t>
            </w:r>
          </w:p>
        </w:tc>
        <w:tc>
          <w:tcPr>
            <w:tcW w:w="4125" w:type="dxa"/>
            <w:tcBorders>
              <w:top w:val="single" w:sz="4" w:space="0" w:color="auto"/>
              <w:left w:val="nil"/>
              <w:bottom w:val="single" w:sz="4" w:space="0" w:color="auto"/>
              <w:right w:val="single" w:sz="4" w:space="0" w:color="auto"/>
            </w:tcBorders>
          </w:tcPr>
          <w:p w14:paraId="046D1C4D" w14:textId="77777777" w:rsidR="00560923" w:rsidRPr="005D0DF7" w:rsidRDefault="00560923" w:rsidP="00A57146">
            <w:pPr>
              <w:spacing w:before="40" w:after="40"/>
              <w:rPr>
                <w:rFonts w:cstheme="minorHAnsi"/>
              </w:rPr>
            </w:pPr>
            <w:r w:rsidRPr="005D0DF7">
              <w:rPr>
                <w:rFonts w:cstheme="minorHAnsi"/>
              </w:rPr>
              <w:t>Patrons and Partners Session cont’d</w:t>
            </w:r>
          </w:p>
          <w:p w14:paraId="68E37450" w14:textId="77777777" w:rsidR="00560923" w:rsidRPr="005D0DF7" w:rsidRDefault="00560923" w:rsidP="00A57146">
            <w:pPr>
              <w:spacing w:before="40" w:after="40"/>
              <w:rPr>
                <w:rFonts w:cstheme="minorHAnsi"/>
              </w:rPr>
            </w:pPr>
            <w:r w:rsidRPr="005D0DF7">
              <w:rPr>
                <w:rFonts w:cstheme="minorHAnsi"/>
              </w:rPr>
              <w:t>•</w:t>
            </w:r>
            <w:r w:rsidRPr="005D0DF7">
              <w:rPr>
                <w:rFonts w:cstheme="minorHAnsi"/>
              </w:rPr>
              <w:tab/>
              <w:t>Update on legal advice on share transfer arrangements</w:t>
            </w:r>
          </w:p>
        </w:tc>
        <w:tc>
          <w:tcPr>
            <w:tcW w:w="1549" w:type="dxa"/>
            <w:tcBorders>
              <w:top w:val="single" w:sz="4" w:space="0" w:color="auto"/>
              <w:left w:val="nil"/>
              <w:bottom w:val="single" w:sz="4" w:space="0" w:color="auto"/>
              <w:right w:val="single" w:sz="4" w:space="0" w:color="auto"/>
            </w:tcBorders>
            <w:vAlign w:val="center"/>
          </w:tcPr>
          <w:p w14:paraId="78F1FFB2"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Chair/SK</w:t>
            </w:r>
          </w:p>
        </w:tc>
        <w:tc>
          <w:tcPr>
            <w:tcW w:w="1550" w:type="dxa"/>
            <w:tcBorders>
              <w:top w:val="single" w:sz="4" w:space="0" w:color="auto"/>
              <w:left w:val="nil"/>
              <w:bottom w:val="single" w:sz="4" w:space="0" w:color="auto"/>
              <w:right w:val="single" w:sz="4" w:space="0" w:color="auto"/>
            </w:tcBorders>
            <w:vAlign w:val="center"/>
          </w:tcPr>
          <w:p w14:paraId="76EB394F" w14:textId="77777777" w:rsidR="00560923" w:rsidRPr="005D0DF7" w:rsidRDefault="00560923" w:rsidP="00A57146">
            <w:pPr>
              <w:spacing w:before="40" w:after="40"/>
              <w:jc w:val="center"/>
              <w:rPr>
                <w:rFonts w:eastAsia="Times New Roman" w:cstheme="minorHAnsi"/>
                <w:lang w:eastAsia="en-GB"/>
              </w:rPr>
            </w:pPr>
            <w:r w:rsidRPr="005D0DF7">
              <w:rPr>
                <w:rFonts w:eastAsia="Times New Roman" w:cstheme="minorHAnsi"/>
                <w:lang w:eastAsia="en-GB"/>
              </w:rPr>
              <w:t>Information</w:t>
            </w:r>
          </w:p>
        </w:tc>
        <w:tc>
          <w:tcPr>
            <w:tcW w:w="1748" w:type="dxa"/>
            <w:tcBorders>
              <w:top w:val="single" w:sz="4" w:space="0" w:color="auto"/>
              <w:left w:val="nil"/>
              <w:bottom w:val="single" w:sz="4" w:space="0" w:color="auto"/>
              <w:right w:val="single" w:sz="4" w:space="0" w:color="auto"/>
            </w:tcBorders>
          </w:tcPr>
          <w:p w14:paraId="39029066" w14:textId="77777777" w:rsidR="00560923" w:rsidRPr="005D0DF7" w:rsidRDefault="00560923" w:rsidP="00A57146">
            <w:pPr>
              <w:spacing w:before="40" w:after="40"/>
              <w:jc w:val="center"/>
              <w:rPr>
                <w:rFonts w:eastAsia="Times New Roman" w:cstheme="minorHAnsi"/>
                <w:b/>
                <w:i/>
                <w:lang w:eastAsia="en-GB"/>
              </w:rPr>
            </w:pPr>
          </w:p>
        </w:tc>
        <w:tc>
          <w:tcPr>
            <w:tcW w:w="5279" w:type="dxa"/>
            <w:tcBorders>
              <w:top w:val="nil"/>
              <w:left w:val="single" w:sz="4" w:space="0" w:color="auto"/>
              <w:bottom w:val="nil"/>
              <w:right w:val="nil"/>
            </w:tcBorders>
          </w:tcPr>
          <w:p w14:paraId="326A66E8" w14:textId="77777777" w:rsidR="00560923" w:rsidRPr="005D0DF7" w:rsidRDefault="00560923" w:rsidP="00A57146">
            <w:pPr>
              <w:spacing w:before="40" w:after="40"/>
              <w:jc w:val="center"/>
              <w:rPr>
                <w:rFonts w:eastAsia="Times New Roman" w:cstheme="minorHAnsi"/>
                <w:color w:val="000000"/>
                <w:lang w:eastAsia="en-GB"/>
              </w:rPr>
            </w:pPr>
          </w:p>
        </w:tc>
        <w:tc>
          <w:tcPr>
            <w:tcW w:w="1191" w:type="dxa"/>
            <w:tcBorders>
              <w:top w:val="nil"/>
              <w:left w:val="nil"/>
              <w:bottom w:val="nil"/>
              <w:right w:val="nil"/>
            </w:tcBorders>
            <w:vAlign w:val="center"/>
          </w:tcPr>
          <w:p w14:paraId="36FAA18E" w14:textId="77777777" w:rsidR="00560923" w:rsidRPr="005D0DF7" w:rsidRDefault="00560923" w:rsidP="00A57146">
            <w:pPr>
              <w:spacing w:before="40" w:after="40"/>
              <w:jc w:val="center"/>
              <w:rPr>
                <w:rFonts w:eastAsia="Times New Roman" w:cstheme="minorHAnsi"/>
                <w:color w:val="000000"/>
                <w:lang w:eastAsia="en-GB"/>
              </w:rPr>
            </w:pPr>
          </w:p>
        </w:tc>
      </w:tr>
      <w:tr w:rsidR="00560923" w:rsidRPr="005D0DF7" w14:paraId="433F0719" w14:textId="77777777" w:rsidTr="00DE1E0D">
        <w:trPr>
          <w:trHeight w:val="912"/>
        </w:trPr>
        <w:tc>
          <w:tcPr>
            <w:tcW w:w="1494" w:type="dxa"/>
            <w:tcBorders>
              <w:top w:val="single" w:sz="4" w:space="0" w:color="auto"/>
              <w:left w:val="single" w:sz="4" w:space="0" w:color="auto"/>
              <w:bottom w:val="single" w:sz="4" w:space="0" w:color="auto"/>
              <w:right w:val="single" w:sz="4" w:space="0" w:color="auto"/>
            </w:tcBorders>
          </w:tcPr>
          <w:p w14:paraId="5B1141A1" w14:textId="77777777" w:rsidR="00560923" w:rsidRPr="005D0DF7" w:rsidRDefault="00560923" w:rsidP="00A57146">
            <w:pPr>
              <w:spacing w:before="40" w:after="40"/>
              <w:jc w:val="center"/>
              <w:rPr>
                <w:rFonts w:cstheme="minorHAnsi"/>
                <w:b/>
              </w:rPr>
            </w:pPr>
            <w:r w:rsidRPr="005D0DF7">
              <w:rPr>
                <w:rFonts w:cstheme="minorHAnsi"/>
                <w:b/>
              </w:rPr>
              <w:t>16:30-17:00</w:t>
            </w:r>
          </w:p>
        </w:tc>
        <w:tc>
          <w:tcPr>
            <w:tcW w:w="4125" w:type="dxa"/>
            <w:tcBorders>
              <w:top w:val="single" w:sz="4" w:space="0" w:color="auto"/>
              <w:left w:val="nil"/>
              <w:bottom w:val="single" w:sz="4" w:space="0" w:color="auto"/>
              <w:right w:val="single" w:sz="4" w:space="0" w:color="auto"/>
            </w:tcBorders>
          </w:tcPr>
          <w:p w14:paraId="400FA39E" w14:textId="77777777" w:rsidR="00560923" w:rsidRPr="005D0DF7" w:rsidRDefault="00560923" w:rsidP="00A57146">
            <w:pPr>
              <w:spacing w:before="40" w:after="40"/>
              <w:rPr>
                <w:rFonts w:cstheme="minorHAnsi"/>
              </w:rPr>
            </w:pPr>
            <w:r w:rsidRPr="005D0DF7">
              <w:rPr>
                <w:rFonts w:cstheme="minorHAnsi"/>
              </w:rPr>
              <w:t>Date of Next Meeting</w:t>
            </w:r>
          </w:p>
          <w:p w14:paraId="3304ADFB" w14:textId="77777777" w:rsidR="00560923" w:rsidRPr="005D0DF7" w:rsidRDefault="00560923" w:rsidP="00A57146">
            <w:pPr>
              <w:spacing w:before="40" w:after="40"/>
              <w:rPr>
                <w:rFonts w:cstheme="minorHAnsi"/>
              </w:rPr>
            </w:pPr>
            <w:r w:rsidRPr="005D0DF7">
              <w:rPr>
                <w:rFonts w:cstheme="minorHAnsi"/>
              </w:rPr>
              <w:t>AOB</w:t>
            </w:r>
          </w:p>
          <w:p w14:paraId="559337E5" w14:textId="77777777" w:rsidR="00560923" w:rsidRPr="005D0DF7" w:rsidRDefault="00560923" w:rsidP="00A57146">
            <w:pPr>
              <w:spacing w:before="40" w:after="40"/>
              <w:rPr>
                <w:rFonts w:cstheme="minorHAnsi"/>
              </w:rPr>
            </w:pPr>
            <w:r w:rsidRPr="005D0DF7">
              <w:rPr>
                <w:rFonts w:cstheme="minorHAnsi"/>
              </w:rPr>
              <w:t>Close of Patrons meeting</w:t>
            </w:r>
          </w:p>
        </w:tc>
        <w:tc>
          <w:tcPr>
            <w:tcW w:w="1549" w:type="dxa"/>
            <w:tcBorders>
              <w:top w:val="single" w:sz="4" w:space="0" w:color="auto"/>
              <w:left w:val="nil"/>
              <w:bottom w:val="single" w:sz="4" w:space="0" w:color="auto"/>
              <w:right w:val="single" w:sz="4" w:space="0" w:color="auto"/>
            </w:tcBorders>
            <w:vAlign w:val="center"/>
          </w:tcPr>
          <w:p w14:paraId="0BD4317F" w14:textId="77777777" w:rsidR="00560923" w:rsidRPr="005D0DF7" w:rsidRDefault="00560923" w:rsidP="00A57146">
            <w:pPr>
              <w:spacing w:before="40" w:after="40"/>
              <w:jc w:val="center"/>
              <w:rPr>
                <w:rFonts w:eastAsia="Times New Roman" w:cstheme="minorHAnsi"/>
                <w:lang w:eastAsia="en-GB"/>
              </w:rPr>
            </w:pPr>
          </w:p>
        </w:tc>
        <w:tc>
          <w:tcPr>
            <w:tcW w:w="1550" w:type="dxa"/>
            <w:tcBorders>
              <w:top w:val="single" w:sz="4" w:space="0" w:color="auto"/>
              <w:left w:val="nil"/>
              <w:bottom w:val="single" w:sz="4" w:space="0" w:color="auto"/>
              <w:right w:val="single" w:sz="4" w:space="0" w:color="auto"/>
            </w:tcBorders>
            <w:vAlign w:val="center"/>
          </w:tcPr>
          <w:p w14:paraId="667B9ECA" w14:textId="77777777" w:rsidR="00560923" w:rsidRPr="005D0DF7" w:rsidRDefault="00560923" w:rsidP="00A57146">
            <w:pPr>
              <w:spacing w:before="40" w:after="40"/>
              <w:jc w:val="center"/>
              <w:rPr>
                <w:rFonts w:eastAsia="Times New Roman" w:cstheme="minorHAnsi"/>
                <w:lang w:eastAsia="en-GB"/>
              </w:rPr>
            </w:pPr>
          </w:p>
        </w:tc>
        <w:tc>
          <w:tcPr>
            <w:tcW w:w="1748" w:type="dxa"/>
            <w:tcBorders>
              <w:top w:val="single" w:sz="4" w:space="0" w:color="auto"/>
              <w:left w:val="nil"/>
              <w:bottom w:val="single" w:sz="4" w:space="0" w:color="auto"/>
              <w:right w:val="single" w:sz="4" w:space="0" w:color="auto"/>
            </w:tcBorders>
          </w:tcPr>
          <w:p w14:paraId="2F879A6E" w14:textId="77777777" w:rsidR="00560923" w:rsidRPr="005D0DF7" w:rsidRDefault="00560923" w:rsidP="00A57146">
            <w:pPr>
              <w:spacing w:before="40" w:after="40"/>
              <w:jc w:val="center"/>
              <w:rPr>
                <w:rFonts w:eastAsia="Times New Roman" w:cstheme="minorHAnsi"/>
                <w:b/>
                <w:i/>
                <w:lang w:eastAsia="en-GB"/>
              </w:rPr>
            </w:pPr>
          </w:p>
        </w:tc>
        <w:tc>
          <w:tcPr>
            <w:tcW w:w="5279" w:type="dxa"/>
            <w:tcBorders>
              <w:top w:val="nil"/>
              <w:left w:val="single" w:sz="4" w:space="0" w:color="auto"/>
              <w:bottom w:val="nil"/>
              <w:right w:val="nil"/>
            </w:tcBorders>
          </w:tcPr>
          <w:p w14:paraId="003C28C9" w14:textId="77777777" w:rsidR="00560923" w:rsidRPr="005D0DF7" w:rsidRDefault="00560923" w:rsidP="00A57146">
            <w:pPr>
              <w:spacing w:before="40" w:after="40"/>
              <w:jc w:val="center"/>
              <w:rPr>
                <w:rFonts w:eastAsia="Times New Roman" w:cstheme="minorHAnsi"/>
                <w:color w:val="000000"/>
                <w:lang w:eastAsia="en-GB"/>
              </w:rPr>
            </w:pPr>
          </w:p>
        </w:tc>
        <w:tc>
          <w:tcPr>
            <w:tcW w:w="1191" w:type="dxa"/>
            <w:tcBorders>
              <w:top w:val="nil"/>
              <w:left w:val="nil"/>
              <w:bottom w:val="nil"/>
              <w:right w:val="nil"/>
            </w:tcBorders>
            <w:vAlign w:val="center"/>
          </w:tcPr>
          <w:p w14:paraId="1EF54AB0" w14:textId="77777777" w:rsidR="00560923" w:rsidRPr="005D0DF7" w:rsidRDefault="00560923" w:rsidP="00A57146">
            <w:pPr>
              <w:spacing w:before="40" w:after="40"/>
              <w:jc w:val="center"/>
              <w:rPr>
                <w:rFonts w:eastAsia="Times New Roman" w:cstheme="minorHAnsi"/>
                <w:color w:val="000000"/>
                <w:lang w:eastAsia="en-GB"/>
              </w:rPr>
            </w:pPr>
          </w:p>
        </w:tc>
      </w:tr>
    </w:tbl>
    <w:p w14:paraId="481541D9" w14:textId="77777777" w:rsidR="00560923" w:rsidRPr="005D0DF7" w:rsidRDefault="00560923" w:rsidP="00A57146">
      <w:pPr>
        <w:rPr>
          <w:rFonts w:cstheme="minorHAnsi"/>
          <w:lang w:val="en-ID"/>
        </w:rPr>
      </w:pPr>
    </w:p>
    <w:sectPr w:rsidR="00560923" w:rsidRPr="005D0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45B"/>
    <w:multiLevelType w:val="multilevel"/>
    <w:tmpl w:val="394A5874"/>
    <w:lvl w:ilvl="0">
      <w:start w:val="1"/>
      <w:numFmt w:val="decimal"/>
      <w:lvlText w:val="%1."/>
      <w:lvlJc w:val="left"/>
      <w:pPr>
        <w:ind w:left="5322" w:hanging="360"/>
      </w:pPr>
    </w:lvl>
    <w:lvl w:ilvl="1">
      <w:start w:val="1"/>
      <w:numFmt w:val="decimal"/>
      <w:isLgl/>
      <w:lvlText w:val="%1.%2"/>
      <w:lvlJc w:val="left"/>
      <w:pPr>
        <w:ind w:left="5682" w:hanging="360"/>
      </w:pPr>
    </w:lvl>
    <w:lvl w:ilvl="2">
      <w:start w:val="1"/>
      <w:numFmt w:val="decimal"/>
      <w:isLgl/>
      <w:lvlText w:val="%1.%2.%3"/>
      <w:lvlJc w:val="left"/>
      <w:pPr>
        <w:ind w:left="6402" w:hanging="720"/>
      </w:pPr>
    </w:lvl>
    <w:lvl w:ilvl="3">
      <w:start w:val="1"/>
      <w:numFmt w:val="decimal"/>
      <w:isLgl/>
      <w:lvlText w:val="%1.%2.%3.%4"/>
      <w:lvlJc w:val="left"/>
      <w:pPr>
        <w:ind w:left="6762" w:hanging="720"/>
      </w:pPr>
    </w:lvl>
    <w:lvl w:ilvl="4">
      <w:start w:val="1"/>
      <w:numFmt w:val="decimal"/>
      <w:isLgl/>
      <w:lvlText w:val="%1.%2.%3.%4.%5"/>
      <w:lvlJc w:val="left"/>
      <w:pPr>
        <w:ind w:left="7482" w:hanging="1080"/>
      </w:pPr>
    </w:lvl>
    <w:lvl w:ilvl="5">
      <w:start w:val="1"/>
      <w:numFmt w:val="decimal"/>
      <w:isLgl/>
      <w:lvlText w:val="%1.%2.%3.%4.%5.%6"/>
      <w:lvlJc w:val="left"/>
      <w:pPr>
        <w:ind w:left="7842" w:hanging="1080"/>
      </w:pPr>
    </w:lvl>
    <w:lvl w:ilvl="6">
      <w:start w:val="1"/>
      <w:numFmt w:val="decimal"/>
      <w:isLgl/>
      <w:lvlText w:val="%1.%2.%3.%4.%5.%6.%7"/>
      <w:lvlJc w:val="left"/>
      <w:pPr>
        <w:ind w:left="8562" w:hanging="1440"/>
      </w:pPr>
    </w:lvl>
    <w:lvl w:ilvl="7">
      <w:start w:val="1"/>
      <w:numFmt w:val="decimal"/>
      <w:isLgl/>
      <w:lvlText w:val="%1.%2.%3.%4.%5.%6.%7.%8"/>
      <w:lvlJc w:val="left"/>
      <w:pPr>
        <w:ind w:left="8922" w:hanging="1440"/>
      </w:pPr>
    </w:lvl>
    <w:lvl w:ilvl="8">
      <w:start w:val="1"/>
      <w:numFmt w:val="decimal"/>
      <w:isLgl/>
      <w:lvlText w:val="%1.%2.%3.%4.%5.%6.%7.%8.%9"/>
      <w:lvlJc w:val="left"/>
      <w:pPr>
        <w:ind w:left="9642" w:hanging="1800"/>
      </w:pPr>
    </w:lvl>
  </w:abstractNum>
  <w:abstractNum w:abstractNumId="1" w15:restartNumberingAfterBreak="0">
    <w:nsid w:val="06C15BBC"/>
    <w:multiLevelType w:val="hybridMultilevel"/>
    <w:tmpl w:val="67300E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5B6813"/>
    <w:multiLevelType w:val="hybridMultilevel"/>
    <w:tmpl w:val="11BA73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7468E2"/>
    <w:multiLevelType w:val="hybridMultilevel"/>
    <w:tmpl w:val="034EFE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A982108"/>
    <w:multiLevelType w:val="hybridMultilevel"/>
    <w:tmpl w:val="A754B5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B254012"/>
    <w:multiLevelType w:val="hybridMultilevel"/>
    <w:tmpl w:val="6AA601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EB68C3"/>
    <w:multiLevelType w:val="multilevel"/>
    <w:tmpl w:val="9CB2FBF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2F4134"/>
    <w:multiLevelType w:val="hybridMultilevel"/>
    <w:tmpl w:val="1ED2A7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F054478"/>
    <w:multiLevelType w:val="hybridMultilevel"/>
    <w:tmpl w:val="13527D10"/>
    <w:lvl w:ilvl="0" w:tplc="4E7C53D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F203CC6"/>
    <w:multiLevelType w:val="multilevel"/>
    <w:tmpl w:val="63288CE6"/>
    <w:lvl w:ilvl="0">
      <w:start w:val="1"/>
      <w:numFmt w:val="decimal"/>
      <w:lvlText w:val="%1."/>
      <w:lvlJc w:val="left"/>
      <w:pPr>
        <w:ind w:left="720" w:hanging="363"/>
      </w:pPr>
      <w:rPr>
        <w:rFonts w:hint="default"/>
        <w:b/>
        <w:bCs/>
      </w:rPr>
    </w:lvl>
    <w:lvl w:ilvl="1">
      <w:start w:val="1"/>
      <w:numFmt w:val="decimal"/>
      <w:isLgl/>
      <w:lvlText w:val="%1.%2"/>
      <w:lvlJc w:val="left"/>
      <w:pPr>
        <w:ind w:left="1072" w:hanging="363"/>
      </w:pPr>
      <w:rPr>
        <w:rFonts w:hint="default"/>
        <w:b w:val="0"/>
        <w:bCs w:val="0"/>
      </w:rPr>
    </w:lvl>
    <w:lvl w:ilvl="2">
      <w:start w:val="1"/>
      <w:numFmt w:val="decimal"/>
      <w:isLgl/>
      <w:lvlText w:val="%1.%2.%3"/>
      <w:lvlJc w:val="left"/>
      <w:pPr>
        <w:ind w:left="1424" w:hanging="363"/>
      </w:pPr>
      <w:rPr>
        <w:rFonts w:hint="default"/>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0" w15:restartNumberingAfterBreak="0">
    <w:nsid w:val="1FFC2F7F"/>
    <w:multiLevelType w:val="hybridMultilevel"/>
    <w:tmpl w:val="F48425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2BB2757"/>
    <w:multiLevelType w:val="multilevel"/>
    <w:tmpl w:val="EC8C5A42"/>
    <w:lvl w:ilvl="0">
      <w:start w:val="1"/>
      <w:numFmt w:val="bullet"/>
      <w:lvlText w:val=""/>
      <w:lvlJc w:val="left"/>
      <w:pPr>
        <w:ind w:left="720" w:hanging="360"/>
      </w:pPr>
      <w:rPr>
        <w:rFonts w:ascii="Symbol" w:hAnsi="Symbol"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4103E24"/>
    <w:multiLevelType w:val="multilevel"/>
    <w:tmpl w:val="6D1A08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DF461D"/>
    <w:multiLevelType w:val="multilevel"/>
    <w:tmpl w:val="76E4666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26885E1B"/>
    <w:multiLevelType w:val="multilevel"/>
    <w:tmpl w:val="1C4E659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A08303A"/>
    <w:multiLevelType w:val="hybridMultilevel"/>
    <w:tmpl w:val="A7760AF8"/>
    <w:lvl w:ilvl="0" w:tplc="066E158E">
      <w:start w:val="1"/>
      <w:numFmt w:val="bullet"/>
      <w:lvlText w:val="•"/>
      <w:lvlJc w:val="left"/>
      <w:pPr>
        <w:tabs>
          <w:tab w:val="num" w:pos="720"/>
        </w:tabs>
        <w:ind w:left="720" w:hanging="360"/>
      </w:pPr>
      <w:rPr>
        <w:rFonts w:ascii="Arial" w:hAnsi="Arial" w:hint="default"/>
      </w:rPr>
    </w:lvl>
    <w:lvl w:ilvl="1" w:tplc="5BAC733A" w:tentative="1">
      <w:start w:val="1"/>
      <w:numFmt w:val="bullet"/>
      <w:lvlText w:val="•"/>
      <w:lvlJc w:val="left"/>
      <w:pPr>
        <w:tabs>
          <w:tab w:val="num" w:pos="1440"/>
        </w:tabs>
        <w:ind w:left="1440" w:hanging="360"/>
      </w:pPr>
      <w:rPr>
        <w:rFonts w:ascii="Arial" w:hAnsi="Arial" w:hint="default"/>
      </w:rPr>
    </w:lvl>
    <w:lvl w:ilvl="2" w:tplc="F16E9080" w:tentative="1">
      <w:start w:val="1"/>
      <w:numFmt w:val="bullet"/>
      <w:lvlText w:val="•"/>
      <w:lvlJc w:val="left"/>
      <w:pPr>
        <w:tabs>
          <w:tab w:val="num" w:pos="2160"/>
        </w:tabs>
        <w:ind w:left="2160" w:hanging="360"/>
      </w:pPr>
      <w:rPr>
        <w:rFonts w:ascii="Arial" w:hAnsi="Arial" w:hint="default"/>
      </w:rPr>
    </w:lvl>
    <w:lvl w:ilvl="3" w:tplc="0ADE57FA" w:tentative="1">
      <w:start w:val="1"/>
      <w:numFmt w:val="bullet"/>
      <w:lvlText w:val="•"/>
      <w:lvlJc w:val="left"/>
      <w:pPr>
        <w:tabs>
          <w:tab w:val="num" w:pos="2880"/>
        </w:tabs>
        <w:ind w:left="2880" w:hanging="360"/>
      </w:pPr>
      <w:rPr>
        <w:rFonts w:ascii="Arial" w:hAnsi="Arial" w:hint="default"/>
      </w:rPr>
    </w:lvl>
    <w:lvl w:ilvl="4" w:tplc="88604F06" w:tentative="1">
      <w:start w:val="1"/>
      <w:numFmt w:val="bullet"/>
      <w:lvlText w:val="•"/>
      <w:lvlJc w:val="left"/>
      <w:pPr>
        <w:tabs>
          <w:tab w:val="num" w:pos="3600"/>
        </w:tabs>
        <w:ind w:left="3600" w:hanging="360"/>
      </w:pPr>
      <w:rPr>
        <w:rFonts w:ascii="Arial" w:hAnsi="Arial" w:hint="default"/>
      </w:rPr>
    </w:lvl>
    <w:lvl w:ilvl="5" w:tplc="272E5E28" w:tentative="1">
      <w:start w:val="1"/>
      <w:numFmt w:val="bullet"/>
      <w:lvlText w:val="•"/>
      <w:lvlJc w:val="left"/>
      <w:pPr>
        <w:tabs>
          <w:tab w:val="num" w:pos="4320"/>
        </w:tabs>
        <w:ind w:left="4320" w:hanging="360"/>
      </w:pPr>
      <w:rPr>
        <w:rFonts w:ascii="Arial" w:hAnsi="Arial" w:hint="default"/>
      </w:rPr>
    </w:lvl>
    <w:lvl w:ilvl="6" w:tplc="78B2BCC0" w:tentative="1">
      <w:start w:val="1"/>
      <w:numFmt w:val="bullet"/>
      <w:lvlText w:val="•"/>
      <w:lvlJc w:val="left"/>
      <w:pPr>
        <w:tabs>
          <w:tab w:val="num" w:pos="5040"/>
        </w:tabs>
        <w:ind w:left="5040" w:hanging="360"/>
      </w:pPr>
      <w:rPr>
        <w:rFonts w:ascii="Arial" w:hAnsi="Arial" w:hint="default"/>
      </w:rPr>
    </w:lvl>
    <w:lvl w:ilvl="7" w:tplc="8144B242" w:tentative="1">
      <w:start w:val="1"/>
      <w:numFmt w:val="bullet"/>
      <w:lvlText w:val="•"/>
      <w:lvlJc w:val="left"/>
      <w:pPr>
        <w:tabs>
          <w:tab w:val="num" w:pos="5760"/>
        </w:tabs>
        <w:ind w:left="5760" w:hanging="360"/>
      </w:pPr>
      <w:rPr>
        <w:rFonts w:ascii="Arial" w:hAnsi="Arial" w:hint="default"/>
      </w:rPr>
    </w:lvl>
    <w:lvl w:ilvl="8" w:tplc="009251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A87F49"/>
    <w:multiLevelType w:val="hybridMultilevel"/>
    <w:tmpl w:val="6E202F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E7447C"/>
    <w:multiLevelType w:val="hybridMultilevel"/>
    <w:tmpl w:val="6B925D28"/>
    <w:lvl w:ilvl="0" w:tplc="3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F75CC4"/>
    <w:multiLevelType w:val="multilevel"/>
    <w:tmpl w:val="27DCA9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3365558"/>
    <w:multiLevelType w:val="hybridMultilevel"/>
    <w:tmpl w:val="7326FED2"/>
    <w:lvl w:ilvl="0" w:tplc="61F2F5B4">
      <w:start w:val="1"/>
      <w:numFmt w:val="decimal"/>
      <w:lvlText w:val="%1."/>
      <w:lvlJc w:val="left"/>
      <w:pPr>
        <w:ind w:left="720" w:hanging="360"/>
      </w:pPr>
      <w:rPr>
        <w:rFonts w:hint="default"/>
        <w:lang w:val="en-ID"/>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94B33E9"/>
    <w:multiLevelType w:val="hybridMultilevel"/>
    <w:tmpl w:val="ACE0BD4A"/>
    <w:lvl w:ilvl="0" w:tplc="3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FE5D98"/>
    <w:multiLevelType w:val="hybridMultilevel"/>
    <w:tmpl w:val="416663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F531405"/>
    <w:multiLevelType w:val="hybridMultilevel"/>
    <w:tmpl w:val="A9303C2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3" w15:restartNumberingAfterBreak="0">
    <w:nsid w:val="44B76851"/>
    <w:multiLevelType w:val="hybridMultilevel"/>
    <w:tmpl w:val="FBD0F6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A71191F"/>
    <w:multiLevelType w:val="multilevel"/>
    <w:tmpl w:val="03029C04"/>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BD619ED"/>
    <w:multiLevelType w:val="hybridMultilevel"/>
    <w:tmpl w:val="A1A2558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6" w15:restartNumberingAfterBreak="0">
    <w:nsid w:val="521E1CF0"/>
    <w:multiLevelType w:val="hybridMultilevel"/>
    <w:tmpl w:val="7500DB52"/>
    <w:lvl w:ilvl="0" w:tplc="059C9D48">
      <w:start w:val="1"/>
      <w:numFmt w:val="low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B286048"/>
    <w:multiLevelType w:val="multilevel"/>
    <w:tmpl w:val="0A1642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6F0B60"/>
    <w:multiLevelType w:val="hybridMultilevel"/>
    <w:tmpl w:val="37C4A5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607127F7"/>
    <w:multiLevelType w:val="hybridMultilevel"/>
    <w:tmpl w:val="E8DE179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0" w15:restartNumberingAfterBreak="0">
    <w:nsid w:val="6393575A"/>
    <w:multiLevelType w:val="hybridMultilevel"/>
    <w:tmpl w:val="341695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B8A6E73"/>
    <w:multiLevelType w:val="multilevel"/>
    <w:tmpl w:val="EC8C5A42"/>
    <w:lvl w:ilvl="0">
      <w:start w:val="1"/>
      <w:numFmt w:val="bullet"/>
      <w:lvlText w:val=""/>
      <w:lvlJc w:val="left"/>
      <w:pPr>
        <w:ind w:left="720" w:hanging="360"/>
      </w:pPr>
      <w:rPr>
        <w:rFonts w:ascii="Symbol" w:hAnsi="Symbol"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1663622"/>
    <w:multiLevelType w:val="hybridMultilevel"/>
    <w:tmpl w:val="D55829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7A624BEC"/>
    <w:multiLevelType w:val="hybridMultilevel"/>
    <w:tmpl w:val="BE009886"/>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16cid:durableId="2067336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8268793">
    <w:abstractNumId w:val="22"/>
  </w:num>
  <w:num w:numId="3" w16cid:durableId="2034770022">
    <w:abstractNumId w:val="33"/>
  </w:num>
  <w:num w:numId="4" w16cid:durableId="1686635460">
    <w:abstractNumId w:val="25"/>
  </w:num>
  <w:num w:numId="5" w16cid:durableId="1176967415">
    <w:abstractNumId w:val="10"/>
  </w:num>
  <w:num w:numId="6" w16cid:durableId="596642046">
    <w:abstractNumId w:val="30"/>
  </w:num>
  <w:num w:numId="7" w16cid:durableId="2099520517">
    <w:abstractNumId w:val="23"/>
  </w:num>
  <w:num w:numId="8" w16cid:durableId="1910573440">
    <w:abstractNumId w:val="9"/>
  </w:num>
  <w:num w:numId="9" w16cid:durableId="1050420019">
    <w:abstractNumId w:val="2"/>
  </w:num>
  <w:num w:numId="10" w16cid:durableId="1798143709">
    <w:abstractNumId w:val="15"/>
  </w:num>
  <w:num w:numId="11" w16cid:durableId="1838374698">
    <w:abstractNumId w:val="12"/>
  </w:num>
  <w:num w:numId="12" w16cid:durableId="686950800">
    <w:abstractNumId w:val="26"/>
  </w:num>
  <w:num w:numId="13" w16cid:durableId="1623851013">
    <w:abstractNumId w:val="5"/>
  </w:num>
  <w:num w:numId="14" w16cid:durableId="634482709">
    <w:abstractNumId w:val="19"/>
  </w:num>
  <w:num w:numId="15" w16cid:durableId="364333472">
    <w:abstractNumId w:val="18"/>
  </w:num>
  <w:num w:numId="16" w16cid:durableId="974873130">
    <w:abstractNumId w:val="16"/>
  </w:num>
  <w:num w:numId="17" w16cid:durableId="791747096">
    <w:abstractNumId w:val="13"/>
  </w:num>
  <w:num w:numId="18" w16cid:durableId="1554464142">
    <w:abstractNumId w:val="1"/>
  </w:num>
  <w:num w:numId="19" w16cid:durableId="447167191">
    <w:abstractNumId w:val="7"/>
  </w:num>
  <w:num w:numId="20" w16cid:durableId="2004039623">
    <w:abstractNumId w:val="24"/>
  </w:num>
  <w:num w:numId="21" w16cid:durableId="465126910">
    <w:abstractNumId w:val="32"/>
  </w:num>
  <w:num w:numId="22" w16cid:durableId="1706951926">
    <w:abstractNumId w:val="14"/>
  </w:num>
  <w:num w:numId="23" w16cid:durableId="668807">
    <w:abstractNumId w:val="28"/>
  </w:num>
  <w:num w:numId="24" w16cid:durableId="1519155286">
    <w:abstractNumId w:val="29"/>
  </w:num>
  <w:num w:numId="25" w16cid:durableId="68774235">
    <w:abstractNumId w:val="3"/>
  </w:num>
  <w:num w:numId="26" w16cid:durableId="514349430">
    <w:abstractNumId w:val="4"/>
  </w:num>
  <w:num w:numId="27" w16cid:durableId="551159571">
    <w:abstractNumId w:val="8"/>
  </w:num>
  <w:num w:numId="28" w16cid:durableId="1898852919">
    <w:abstractNumId w:val="21"/>
  </w:num>
  <w:num w:numId="29" w16cid:durableId="1587181103">
    <w:abstractNumId w:val="6"/>
  </w:num>
  <w:num w:numId="30" w16cid:durableId="1924027910">
    <w:abstractNumId w:val="11"/>
  </w:num>
  <w:num w:numId="31" w16cid:durableId="1720470728">
    <w:abstractNumId w:val="31"/>
  </w:num>
  <w:num w:numId="32" w16cid:durableId="2035109550">
    <w:abstractNumId w:val="17"/>
  </w:num>
  <w:num w:numId="33" w16cid:durableId="890262381">
    <w:abstractNumId w:val="20"/>
  </w:num>
  <w:num w:numId="34" w16cid:durableId="2167458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3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D9"/>
    <w:rsid w:val="00013010"/>
    <w:rsid w:val="00024981"/>
    <w:rsid w:val="0003132D"/>
    <w:rsid w:val="0004708B"/>
    <w:rsid w:val="00051BA3"/>
    <w:rsid w:val="00086123"/>
    <w:rsid w:val="000E43FB"/>
    <w:rsid w:val="00102B2F"/>
    <w:rsid w:val="00126BCA"/>
    <w:rsid w:val="00130B83"/>
    <w:rsid w:val="0017095F"/>
    <w:rsid w:val="00192F8C"/>
    <w:rsid w:val="001B7AA0"/>
    <w:rsid w:val="00204D94"/>
    <w:rsid w:val="00272041"/>
    <w:rsid w:val="00282313"/>
    <w:rsid w:val="00287776"/>
    <w:rsid w:val="002A7DBB"/>
    <w:rsid w:val="002C55E3"/>
    <w:rsid w:val="002D384B"/>
    <w:rsid w:val="002F13AF"/>
    <w:rsid w:val="003057BD"/>
    <w:rsid w:val="00326D43"/>
    <w:rsid w:val="00352644"/>
    <w:rsid w:val="0036595A"/>
    <w:rsid w:val="00385F81"/>
    <w:rsid w:val="003B1EB9"/>
    <w:rsid w:val="003E375D"/>
    <w:rsid w:val="00426C23"/>
    <w:rsid w:val="004271C1"/>
    <w:rsid w:val="0043309B"/>
    <w:rsid w:val="004F4CDD"/>
    <w:rsid w:val="004F5023"/>
    <w:rsid w:val="00514F6D"/>
    <w:rsid w:val="0053650F"/>
    <w:rsid w:val="00551548"/>
    <w:rsid w:val="00560923"/>
    <w:rsid w:val="005A017A"/>
    <w:rsid w:val="005C2E4A"/>
    <w:rsid w:val="005C4BCF"/>
    <w:rsid w:val="005D0DF7"/>
    <w:rsid w:val="005E207A"/>
    <w:rsid w:val="005E33B4"/>
    <w:rsid w:val="00611D56"/>
    <w:rsid w:val="006301E2"/>
    <w:rsid w:val="00652D4E"/>
    <w:rsid w:val="006618C6"/>
    <w:rsid w:val="006745B0"/>
    <w:rsid w:val="00676169"/>
    <w:rsid w:val="006A607F"/>
    <w:rsid w:val="006D67BC"/>
    <w:rsid w:val="006E05D8"/>
    <w:rsid w:val="00706731"/>
    <w:rsid w:val="00755F4E"/>
    <w:rsid w:val="007977A8"/>
    <w:rsid w:val="007D087C"/>
    <w:rsid w:val="007D702F"/>
    <w:rsid w:val="007F00E5"/>
    <w:rsid w:val="008150B2"/>
    <w:rsid w:val="00874714"/>
    <w:rsid w:val="008B2729"/>
    <w:rsid w:val="008C3C76"/>
    <w:rsid w:val="008D5D51"/>
    <w:rsid w:val="008E0AC8"/>
    <w:rsid w:val="00950928"/>
    <w:rsid w:val="00953AD4"/>
    <w:rsid w:val="00960AB7"/>
    <w:rsid w:val="00975876"/>
    <w:rsid w:val="009862F3"/>
    <w:rsid w:val="009C3CDB"/>
    <w:rsid w:val="009C4ED4"/>
    <w:rsid w:val="00A0432F"/>
    <w:rsid w:val="00A04FD9"/>
    <w:rsid w:val="00A1203D"/>
    <w:rsid w:val="00A22D35"/>
    <w:rsid w:val="00A27841"/>
    <w:rsid w:val="00A57146"/>
    <w:rsid w:val="00A61547"/>
    <w:rsid w:val="00AB5BCF"/>
    <w:rsid w:val="00AC5717"/>
    <w:rsid w:val="00AD564E"/>
    <w:rsid w:val="00AE4F12"/>
    <w:rsid w:val="00AF6F65"/>
    <w:rsid w:val="00B45CB4"/>
    <w:rsid w:val="00B71991"/>
    <w:rsid w:val="00B7759D"/>
    <w:rsid w:val="00B8649F"/>
    <w:rsid w:val="00BA0A06"/>
    <w:rsid w:val="00C27B80"/>
    <w:rsid w:val="00C351E1"/>
    <w:rsid w:val="00C919D9"/>
    <w:rsid w:val="00D70226"/>
    <w:rsid w:val="00D70772"/>
    <w:rsid w:val="00DD7807"/>
    <w:rsid w:val="00E1103F"/>
    <w:rsid w:val="00E16D77"/>
    <w:rsid w:val="00E3237F"/>
    <w:rsid w:val="00EA4E75"/>
    <w:rsid w:val="00EC0473"/>
    <w:rsid w:val="00EC097C"/>
    <w:rsid w:val="00EE687B"/>
    <w:rsid w:val="00EE7F78"/>
    <w:rsid w:val="00F14C22"/>
    <w:rsid w:val="00F16BA0"/>
    <w:rsid w:val="00F4366C"/>
    <w:rsid w:val="00F439B9"/>
    <w:rsid w:val="00F474AA"/>
    <w:rsid w:val="00F874D8"/>
    <w:rsid w:val="00F9192D"/>
    <w:rsid w:val="00FB2BDD"/>
    <w:rsid w:val="00FD30C5"/>
    <w:rsid w:val="00FD49C3"/>
    <w:rsid w:val="00FD4B25"/>
    <w:rsid w:val="00FE6196"/>
    <w:rsid w:val="00FF14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21B2"/>
  <w15:chartTrackingRefBased/>
  <w15:docId w15:val="{0434FC9C-9381-4199-A9C2-CA4AD993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0F"/>
    <w:rPr>
      <w:lang w:val="en-GB"/>
    </w:rPr>
  </w:style>
  <w:style w:type="paragraph" w:styleId="Heading1">
    <w:name w:val="heading 1"/>
    <w:basedOn w:val="Normal"/>
    <w:next w:val="Normal"/>
    <w:link w:val="Heading1Char"/>
    <w:uiPriority w:val="9"/>
    <w:qFormat/>
    <w:rsid w:val="00A04FD9"/>
    <w:pPr>
      <w:keepNext/>
      <w:keepLines/>
      <w:spacing w:before="360" w:after="80"/>
      <w:outlineLvl w:val="0"/>
    </w:pPr>
    <w:rPr>
      <w:rFonts w:asciiTheme="majorHAnsi" w:eastAsiaTheme="majorEastAsia" w:hAnsiTheme="majorHAnsi" w:cstheme="majorBidi"/>
      <w:color w:val="2F5496" w:themeColor="accent1" w:themeShade="BF"/>
      <w:sz w:val="40"/>
      <w:szCs w:val="40"/>
      <w:lang w:val="en-ID"/>
    </w:rPr>
  </w:style>
  <w:style w:type="paragraph" w:styleId="Heading2">
    <w:name w:val="heading 2"/>
    <w:basedOn w:val="Normal"/>
    <w:next w:val="Normal"/>
    <w:link w:val="Heading2Char"/>
    <w:uiPriority w:val="9"/>
    <w:semiHidden/>
    <w:unhideWhenUsed/>
    <w:qFormat/>
    <w:rsid w:val="00A04FD9"/>
    <w:pPr>
      <w:keepNext/>
      <w:keepLines/>
      <w:spacing w:before="160" w:after="80"/>
      <w:outlineLvl w:val="1"/>
    </w:pPr>
    <w:rPr>
      <w:rFonts w:asciiTheme="majorHAnsi" w:eastAsiaTheme="majorEastAsia" w:hAnsiTheme="majorHAnsi" w:cstheme="majorBidi"/>
      <w:color w:val="2F5496" w:themeColor="accent1" w:themeShade="BF"/>
      <w:sz w:val="32"/>
      <w:szCs w:val="32"/>
      <w:lang w:val="en-ID"/>
    </w:rPr>
  </w:style>
  <w:style w:type="paragraph" w:styleId="Heading3">
    <w:name w:val="heading 3"/>
    <w:basedOn w:val="Normal"/>
    <w:next w:val="Normal"/>
    <w:link w:val="Heading3Char"/>
    <w:uiPriority w:val="9"/>
    <w:semiHidden/>
    <w:unhideWhenUsed/>
    <w:qFormat/>
    <w:rsid w:val="00A04FD9"/>
    <w:pPr>
      <w:keepNext/>
      <w:keepLines/>
      <w:spacing w:before="160" w:after="80"/>
      <w:outlineLvl w:val="2"/>
    </w:pPr>
    <w:rPr>
      <w:rFonts w:eastAsiaTheme="majorEastAsia" w:cstheme="majorBidi"/>
      <w:color w:val="2F5496" w:themeColor="accent1" w:themeShade="BF"/>
      <w:sz w:val="28"/>
      <w:szCs w:val="28"/>
      <w:lang w:val="en-ID"/>
    </w:rPr>
  </w:style>
  <w:style w:type="paragraph" w:styleId="Heading4">
    <w:name w:val="heading 4"/>
    <w:basedOn w:val="Normal"/>
    <w:next w:val="Normal"/>
    <w:link w:val="Heading4Char"/>
    <w:uiPriority w:val="9"/>
    <w:semiHidden/>
    <w:unhideWhenUsed/>
    <w:qFormat/>
    <w:rsid w:val="00A04FD9"/>
    <w:pPr>
      <w:keepNext/>
      <w:keepLines/>
      <w:spacing w:before="80" w:after="40"/>
      <w:outlineLvl w:val="3"/>
    </w:pPr>
    <w:rPr>
      <w:rFonts w:eastAsiaTheme="majorEastAsia" w:cstheme="majorBidi"/>
      <w:i/>
      <w:iCs/>
      <w:color w:val="2F5496" w:themeColor="accent1" w:themeShade="BF"/>
      <w:lang w:val="en-ID"/>
    </w:rPr>
  </w:style>
  <w:style w:type="paragraph" w:styleId="Heading5">
    <w:name w:val="heading 5"/>
    <w:basedOn w:val="Normal"/>
    <w:next w:val="Normal"/>
    <w:link w:val="Heading5Char"/>
    <w:uiPriority w:val="9"/>
    <w:semiHidden/>
    <w:unhideWhenUsed/>
    <w:qFormat/>
    <w:rsid w:val="00A04FD9"/>
    <w:pPr>
      <w:keepNext/>
      <w:keepLines/>
      <w:spacing w:before="80" w:after="40"/>
      <w:outlineLvl w:val="4"/>
    </w:pPr>
    <w:rPr>
      <w:rFonts w:eastAsiaTheme="majorEastAsia" w:cstheme="majorBidi"/>
      <w:color w:val="2F5496" w:themeColor="accent1" w:themeShade="BF"/>
      <w:lang w:val="en-ID"/>
    </w:rPr>
  </w:style>
  <w:style w:type="paragraph" w:styleId="Heading6">
    <w:name w:val="heading 6"/>
    <w:basedOn w:val="Normal"/>
    <w:next w:val="Normal"/>
    <w:link w:val="Heading6Char"/>
    <w:uiPriority w:val="9"/>
    <w:semiHidden/>
    <w:unhideWhenUsed/>
    <w:qFormat/>
    <w:rsid w:val="00A04FD9"/>
    <w:pPr>
      <w:keepNext/>
      <w:keepLines/>
      <w:spacing w:before="40" w:after="0"/>
      <w:outlineLvl w:val="5"/>
    </w:pPr>
    <w:rPr>
      <w:rFonts w:eastAsiaTheme="majorEastAsia" w:cstheme="majorBidi"/>
      <w:i/>
      <w:iCs/>
      <w:color w:val="595959" w:themeColor="text1" w:themeTint="A6"/>
      <w:lang w:val="en-ID"/>
    </w:rPr>
  </w:style>
  <w:style w:type="paragraph" w:styleId="Heading7">
    <w:name w:val="heading 7"/>
    <w:basedOn w:val="Normal"/>
    <w:next w:val="Normal"/>
    <w:link w:val="Heading7Char"/>
    <w:uiPriority w:val="9"/>
    <w:semiHidden/>
    <w:unhideWhenUsed/>
    <w:qFormat/>
    <w:rsid w:val="00A04FD9"/>
    <w:pPr>
      <w:keepNext/>
      <w:keepLines/>
      <w:spacing w:before="40" w:after="0"/>
      <w:outlineLvl w:val="6"/>
    </w:pPr>
    <w:rPr>
      <w:rFonts w:eastAsiaTheme="majorEastAsia" w:cstheme="majorBidi"/>
      <w:color w:val="595959" w:themeColor="text1" w:themeTint="A6"/>
      <w:lang w:val="en-ID"/>
    </w:rPr>
  </w:style>
  <w:style w:type="paragraph" w:styleId="Heading8">
    <w:name w:val="heading 8"/>
    <w:basedOn w:val="Normal"/>
    <w:next w:val="Normal"/>
    <w:link w:val="Heading8Char"/>
    <w:uiPriority w:val="9"/>
    <w:semiHidden/>
    <w:unhideWhenUsed/>
    <w:qFormat/>
    <w:rsid w:val="00A04FD9"/>
    <w:pPr>
      <w:keepNext/>
      <w:keepLines/>
      <w:spacing w:after="0"/>
      <w:outlineLvl w:val="7"/>
    </w:pPr>
    <w:rPr>
      <w:rFonts w:eastAsiaTheme="majorEastAsia" w:cstheme="majorBidi"/>
      <w:i/>
      <w:iCs/>
      <w:color w:val="272727" w:themeColor="text1" w:themeTint="D8"/>
      <w:lang w:val="en-ID"/>
    </w:rPr>
  </w:style>
  <w:style w:type="paragraph" w:styleId="Heading9">
    <w:name w:val="heading 9"/>
    <w:basedOn w:val="Normal"/>
    <w:next w:val="Normal"/>
    <w:link w:val="Heading9Char"/>
    <w:uiPriority w:val="9"/>
    <w:semiHidden/>
    <w:unhideWhenUsed/>
    <w:qFormat/>
    <w:rsid w:val="00A04FD9"/>
    <w:pPr>
      <w:keepNext/>
      <w:keepLines/>
      <w:spacing w:after="0"/>
      <w:outlineLvl w:val="8"/>
    </w:pPr>
    <w:rPr>
      <w:rFonts w:eastAsiaTheme="majorEastAsia" w:cstheme="majorBidi"/>
      <w:color w:val="272727" w:themeColor="text1" w:themeTint="D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FD9"/>
    <w:rPr>
      <w:rFonts w:eastAsiaTheme="majorEastAsia" w:cstheme="majorBidi"/>
      <w:color w:val="272727" w:themeColor="text1" w:themeTint="D8"/>
    </w:rPr>
  </w:style>
  <w:style w:type="paragraph" w:styleId="Title">
    <w:name w:val="Title"/>
    <w:basedOn w:val="Normal"/>
    <w:next w:val="Normal"/>
    <w:link w:val="TitleChar"/>
    <w:uiPriority w:val="10"/>
    <w:qFormat/>
    <w:rsid w:val="00A04FD9"/>
    <w:pPr>
      <w:spacing w:after="80" w:line="240" w:lineRule="auto"/>
      <w:contextualSpacing/>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A04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FD9"/>
    <w:pPr>
      <w:numPr>
        <w:ilvl w:val="1"/>
      </w:numPr>
    </w:pPr>
    <w:rPr>
      <w:rFonts w:eastAsiaTheme="majorEastAsia" w:cstheme="majorBidi"/>
      <w:color w:val="595959" w:themeColor="text1" w:themeTint="A6"/>
      <w:spacing w:val="15"/>
      <w:sz w:val="28"/>
      <w:szCs w:val="28"/>
      <w:lang w:val="en-ID"/>
    </w:rPr>
  </w:style>
  <w:style w:type="character" w:customStyle="1" w:styleId="SubtitleChar">
    <w:name w:val="Subtitle Char"/>
    <w:basedOn w:val="DefaultParagraphFont"/>
    <w:link w:val="Subtitle"/>
    <w:uiPriority w:val="11"/>
    <w:rsid w:val="00A04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FD9"/>
    <w:pPr>
      <w:spacing w:before="160"/>
      <w:jc w:val="center"/>
    </w:pPr>
    <w:rPr>
      <w:i/>
      <w:iCs/>
      <w:color w:val="404040" w:themeColor="text1" w:themeTint="BF"/>
      <w:lang w:val="en-ID"/>
    </w:rPr>
  </w:style>
  <w:style w:type="character" w:customStyle="1" w:styleId="QuoteChar">
    <w:name w:val="Quote Char"/>
    <w:basedOn w:val="DefaultParagraphFont"/>
    <w:link w:val="Quote"/>
    <w:uiPriority w:val="29"/>
    <w:rsid w:val="00A04FD9"/>
    <w:rPr>
      <w:i/>
      <w:iCs/>
      <w:color w:val="404040" w:themeColor="text1" w:themeTint="BF"/>
    </w:rPr>
  </w:style>
  <w:style w:type="paragraph" w:styleId="ListParagraph">
    <w:name w:val="List Paragraph"/>
    <w:basedOn w:val="Normal"/>
    <w:uiPriority w:val="34"/>
    <w:qFormat/>
    <w:rsid w:val="00A04FD9"/>
    <w:pPr>
      <w:ind w:left="720"/>
      <w:contextualSpacing/>
    </w:pPr>
    <w:rPr>
      <w:lang w:val="en-ID"/>
    </w:rPr>
  </w:style>
  <w:style w:type="character" w:styleId="IntenseEmphasis">
    <w:name w:val="Intense Emphasis"/>
    <w:basedOn w:val="DefaultParagraphFont"/>
    <w:uiPriority w:val="21"/>
    <w:qFormat/>
    <w:rsid w:val="00A04FD9"/>
    <w:rPr>
      <w:i/>
      <w:iCs/>
      <w:color w:val="2F5496" w:themeColor="accent1" w:themeShade="BF"/>
    </w:rPr>
  </w:style>
  <w:style w:type="paragraph" w:styleId="IntenseQuote">
    <w:name w:val="Intense Quote"/>
    <w:basedOn w:val="Normal"/>
    <w:next w:val="Normal"/>
    <w:link w:val="IntenseQuoteChar"/>
    <w:uiPriority w:val="30"/>
    <w:qFormat/>
    <w:rsid w:val="00A04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ID"/>
    </w:rPr>
  </w:style>
  <w:style w:type="character" w:customStyle="1" w:styleId="IntenseQuoteChar">
    <w:name w:val="Intense Quote Char"/>
    <w:basedOn w:val="DefaultParagraphFont"/>
    <w:link w:val="IntenseQuote"/>
    <w:uiPriority w:val="30"/>
    <w:rsid w:val="00A04FD9"/>
    <w:rPr>
      <w:i/>
      <w:iCs/>
      <w:color w:val="2F5496" w:themeColor="accent1" w:themeShade="BF"/>
    </w:rPr>
  </w:style>
  <w:style w:type="character" w:styleId="IntenseReference">
    <w:name w:val="Intense Reference"/>
    <w:basedOn w:val="DefaultParagraphFont"/>
    <w:uiPriority w:val="32"/>
    <w:qFormat/>
    <w:rsid w:val="00A04FD9"/>
    <w:rPr>
      <w:b/>
      <w:bCs/>
      <w:smallCaps/>
      <w:color w:val="2F5496" w:themeColor="accent1" w:themeShade="BF"/>
      <w:spacing w:val="5"/>
    </w:rPr>
  </w:style>
  <w:style w:type="paragraph" w:styleId="Revision">
    <w:name w:val="Revision"/>
    <w:hidden/>
    <w:uiPriority w:val="99"/>
    <w:semiHidden/>
    <w:rsid w:val="00514F6D"/>
    <w:pPr>
      <w:spacing w:after="0" w:line="240" w:lineRule="auto"/>
    </w:pPr>
    <w:rPr>
      <w:lang w:val="en-GB"/>
    </w:rPr>
  </w:style>
  <w:style w:type="character" w:styleId="CommentReference">
    <w:name w:val="annotation reference"/>
    <w:basedOn w:val="DefaultParagraphFont"/>
    <w:uiPriority w:val="99"/>
    <w:semiHidden/>
    <w:unhideWhenUsed/>
    <w:rsid w:val="006A607F"/>
    <w:rPr>
      <w:sz w:val="16"/>
      <w:szCs w:val="16"/>
    </w:rPr>
  </w:style>
  <w:style w:type="paragraph" w:styleId="CommentText">
    <w:name w:val="annotation text"/>
    <w:basedOn w:val="Normal"/>
    <w:link w:val="CommentTextChar"/>
    <w:uiPriority w:val="99"/>
    <w:unhideWhenUsed/>
    <w:rsid w:val="006A607F"/>
    <w:pPr>
      <w:spacing w:line="240" w:lineRule="auto"/>
    </w:pPr>
    <w:rPr>
      <w:sz w:val="20"/>
      <w:szCs w:val="20"/>
    </w:rPr>
  </w:style>
  <w:style w:type="character" w:customStyle="1" w:styleId="CommentTextChar">
    <w:name w:val="Comment Text Char"/>
    <w:basedOn w:val="DefaultParagraphFont"/>
    <w:link w:val="CommentText"/>
    <w:uiPriority w:val="99"/>
    <w:rsid w:val="006A607F"/>
    <w:rPr>
      <w:sz w:val="20"/>
      <w:szCs w:val="20"/>
      <w:lang w:val="en-GB"/>
    </w:rPr>
  </w:style>
  <w:style w:type="paragraph" w:styleId="CommentSubject">
    <w:name w:val="annotation subject"/>
    <w:basedOn w:val="CommentText"/>
    <w:next w:val="CommentText"/>
    <w:link w:val="CommentSubjectChar"/>
    <w:uiPriority w:val="99"/>
    <w:semiHidden/>
    <w:unhideWhenUsed/>
    <w:rsid w:val="006A607F"/>
    <w:rPr>
      <w:b/>
      <w:bCs/>
    </w:rPr>
  </w:style>
  <w:style w:type="character" w:customStyle="1" w:styleId="CommentSubjectChar">
    <w:name w:val="Comment Subject Char"/>
    <w:basedOn w:val="CommentTextChar"/>
    <w:link w:val="CommentSubject"/>
    <w:uiPriority w:val="99"/>
    <w:semiHidden/>
    <w:rsid w:val="006A607F"/>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DF044-0E1B-470B-AF74-3A99340A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  Walsh</dc:creator>
  <cp:keywords/>
  <dc:description/>
  <cp:lastModifiedBy>Thomas A  Walsh</cp:lastModifiedBy>
  <cp:revision>3</cp:revision>
  <dcterms:created xsi:type="dcterms:W3CDTF">2025-12-19T06:07:00Z</dcterms:created>
  <dcterms:modified xsi:type="dcterms:W3CDTF">2026-01-22T05:12:00Z</dcterms:modified>
</cp:coreProperties>
</file>