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BEC0" w14:textId="77777777" w:rsidR="00E9615A" w:rsidRPr="004D2069" w:rsidRDefault="00E9615A" w:rsidP="00E9615A">
      <w:pPr>
        <w:pStyle w:val="ListParagraph"/>
        <w:ind w:left="0"/>
        <w:contextualSpacing w:val="0"/>
        <w:jc w:val="center"/>
        <w:rPr>
          <w:rFonts w:ascii="Arial Narrow" w:hAnsi="Arial Narrow"/>
          <w:b/>
          <w:caps/>
          <w:sz w:val="28"/>
          <w:szCs w:val="28"/>
          <w:lang w:val="en-GB"/>
        </w:rPr>
      </w:pPr>
      <w:r w:rsidRPr="004D2069">
        <w:rPr>
          <w:rFonts w:ascii="Arial Narrow" w:hAnsi="Arial Narrow"/>
          <w:b/>
          <w:caps/>
          <w:sz w:val="28"/>
          <w:szCs w:val="28"/>
          <w:lang w:val="en-GB"/>
        </w:rPr>
        <w:t xml:space="preserve">Board of Patrons </w:t>
      </w:r>
    </w:p>
    <w:p w14:paraId="4102B65A" w14:textId="09D2201F" w:rsidR="00E9615A" w:rsidRPr="004D2069" w:rsidRDefault="00E9615A" w:rsidP="00024B9C">
      <w:pPr>
        <w:pStyle w:val="ListParagraph"/>
        <w:ind w:left="0"/>
        <w:contextualSpacing w:val="0"/>
        <w:jc w:val="center"/>
        <w:rPr>
          <w:rFonts w:ascii="Arial Narrow" w:hAnsi="Arial Narrow"/>
          <w:b/>
          <w:sz w:val="24"/>
          <w:szCs w:val="24"/>
          <w:lang w:val="en-GB"/>
        </w:rPr>
      </w:pPr>
      <w:r w:rsidRPr="004D2069">
        <w:rPr>
          <w:rFonts w:ascii="Arial Narrow" w:hAnsi="Arial Narrow"/>
          <w:b/>
          <w:sz w:val="24"/>
          <w:szCs w:val="24"/>
          <w:lang w:val="en-GB"/>
        </w:rPr>
        <w:t>Minutes of Meeting</w:t>
      </w:r>
      <w:r>
        <w:rPr>
          <w:rFonts w:ascii="Arial Narrow" w:hAnsi="Arial Narrow"/>
          <w:b/>
          <w:sz w:val="24"/>
          <w:szCs w:val="24"/>
          <w:lang w:val="en-GB"/>
        </w:rPr>
        <w:t xml:space="preserve"> – </w:t>
      </w:r>
      <w:bookmarkStart w:id="0" w:name="_Hlk185411798"/>
      <w:r w:rsidR="00873763">
        <w:rPr>
          <w:rFonts w:ascii="Arial Narrow" w:hAnsi="Arial Narrow"/>
          <w:b/>
          <w:sz w:val="24"/>
          <w:szCs w:val="24"/>
          <w:lang w:val="en-GB"/>
        </w:rPr>
        <w:t>12-13</w:t>
      </w:r>
      <w:r>
        <w:rPr>
          <w:rFonts w:ascii="Arial Narrow" w:hAnsi="Arial Narrow"/>
          <w:b/>
          <w:sz w:val="24"/>
          <w:szCs w:val="24"/>
          <w:lang w:val="en-GB"/>
        </w:rPr>
        <w:t xml:space="preserve"> </w:t>
      </w:r>
      <w:r w:rsidR="00873763">
        <w:rPr>
          <w:rFonts w:ascii="Arial Narrow" w:hAnsi="Arial Narrow"/>
          <w:b/>
          <w:sz w:val="24"/>
          <w:szCs w:val="24"/>
          <w:lang w:val="en-GB"/>
        </w:rPr>
        <w:t>November</w:t>
      </w:r>
      <w:r>
        <w:rPr>
          <w:rFonts w:ascii="Arial Narrow" w:hAnsi="Arial Narrow"/>
          <w:b/>
          <w:sz w:val="24"/>
          <w:szCs w:val="24"/>
          <w:lang w:val="en-GB"/>
        </w:rPr>
        <w:t xml:space="preserve"> 2024</w:t>
      </w:r>
    </w:p>
    <w:bookmarkEnd w:id="0"/>
    <w:p w14:paraId="201A7C67" w14:textId="19064F1D" w:rsidR="00E9615A" w:rsidRPr="00C50D0D" w:rsidRDefault="00E9615A" w:rsidP="00E9615A">
      <w:pPr>
        <w:jc w:val="both"/>
        <w:rPr>
          <w:rFonts w:ascii="Arial Narrow" w:hAnsi="Arial Narrow"/>
          <w:lang w:val="en-GB"/>
        </w:rPr>
      </w:pPr>
      <w:r w:rsidRPr="00C50D0D">
        <w:rPr>
          <w:rFonts w:ascii="Arial Narrow" w:hAnsi="Arial Narrow"/>
          <w:b/>
          <w:bCs/>
          <w:lang w:val="en-GB"/>
        </w:rPr>
        <w:t xml:space="preserve">Present: </w:t>
      </w:r>
      <w:r w:rsidRPr="00C50D0D">
        <w:rPr>
          <w:rFonts w:ascii="Arial Narrow" w:hAnsi="Arial Narrow"/>
          <w:lang w:val="en-GB"/>
        </w:rPr>
        <w:t>Agus Sarsito (Burung Indonesia), Nuning Barwa (Burung Indonesia), Nick Prentice (BirdLife International), Dieter Hoffmann (RSPB), Wim Giesen (RSPB)</w:t>
      </w:r>
      <w:r w:rsidR="00707500" w:rsidRPr="00C50D0D">
        <w:rPr>
          <w:rFonts w:ascii="Arial Narrow" w:hAnsi="Arial Narrow"/>
          <w:lang w:val="en-GB"/>
        </w:rPr>
        <w:t>.</w:t>
      </w:r>
    </w:p>
    <w:p w14:paraId="33234FDD" w14:textId="3152916B" w:rsidR="00E9615A" w:rsidRPr="00C50D0D" w:rsidRDefault="00E9615A" w:rsidP="00E9615A">
      <w:pPr>
        <w:jc w:val="both"/>
        <w:rPr>
          <w:rFonts w:ascii="Arial Narrow" w:hAnsi="Arial Narrow"/>
          <w:lang w:val="en-GB"/>
        </w:rPr>
      </w:pPr>
      <w:r w:rsidRPr="00C50D0D">
        <w:rPr>
          <w:rFonts w:ascii="Arial Narrow" w:hAnsi="Arial Narrow"/>
          <w:b/>
          <w:bCs/>
          <w:lang w:val="en-GB"/>
        </w:rPr>
        <w:t>In attendance:</w:t>
      </w:r>
      <w:r w:rsidRPr="00C50D0D">
        <w:rPr>
          <w:rFonts w:ascii="Arial Narrow" w:hAnsi="Arial Narrow"/>
          <w:lang w:val="en-GB"/>
        </w:rPr>
        <w:t xml:space="preserve"> Dian Agista (Burung Indonesia), Tom Walsh (Burung Indonesia), Shashi Kumaran (RSPB), Stella von Sassen (NABU), Vinayagan Dharmarajah (BirdLife International), Bambang Irianto (PT REKI – Commissioner), Adam Aziz (PT REKI), Olivia Rondonuwu (RSPB), Usman Muchlish (RSPB), Isa Zaenal (Y</w:t>
      </w:r>
      <w:r w:rsidR="003A4FC9">
        <w:rPr>
          <w:rFonts w:ascii="Arial Narrow" w:hAnsi="Arial Narrow"/>
          <w:lang w:val="en-GB"/>
        </w:rPr>
        <w:t xml:space="preserve">ayasan </w:t>
      </w:r>
      <w:r w:rsidRPr="00C50D0D">
        <w:rPr>
          <w:rFonts w:ascii="Arial Narrow" w:hAnsi="Arial Narrow"/>
          <w:lang w:val="en-GB"/>
        </w:rPr>
        <w:t>KEHI), Enni Safia (Y</w:t>
      </w:r>
      <w:r w:rsidR="003A4FC9">
        <w:rPr>
          <w:rFonts w:ascii="Arial Narrow" w:hAnsi="Arial Narrow"/>
          <w:lang w:val="en-GB"/>
        </w:rPr>
        <w:t xml:space="preserve">ayasan </w:t>
      </w:r>
      <w:r w:rsidRPr="00C50D0D">
        <w:rPr>
          <w:rFonts w:ascii="Arial Narrow" w:hAnsi="Arial Narrow"/>
          <w:lang w:val="en-GB"/>
        </w:rPr>
        <w:t>KEHI), Rizki Mardhatillah (Y</w:t>
      </w:r>
      <w:r w:rsidR="003A4FC9">
        <w:rPr>
          <w:rFonts w:ascii="Arial Narrow" w:hAnsi="Arial Narrow"/>
          <w:lang w:val="en-GB"/>
        </w:rPr>
        <w:t xml:space="preserve">ayasan </w:t>
      </w:r>
      <w:r w:rsidRPr="00C50D0D">
        <w:rPr>
          <w:rFonts w:ascii="Arial Narrow" w:hAnsi="Arial Narrow"/>
          <w:lang w:val="en-GB"/>
        </w:rPr>
        <w:t>KEHI), Machmudy (PT REKI)</w:t>
      </w:r>
      <w:r w:rsidR="00695067" w:rsidRPr="00C50D0D">
        <w:rPr>
          <w:rFonts w:ascii="Arial Narrow" w:hAnsi="Arial Narrow"/>
          <w:lang w:val="en-GB"/>
        </w:rPr>
        <w:t xml:space="preserve">, Ria </w:t>
      </w:r>
      <w:r w:rsidR="00707500" w:rsidRPr="00C50D0D">
        <w:rPr>
          <w:rFonts w:ascii="Arial Narrow" w:hAnsi="Arial Narrow"/>
          <w:lang w:val="en-GB"/>
        </w:rPr>
        <w:t>Satyarthi</w:t>
      </w:r>
      <w:r w:rsidR="00695067" w:rsidRPr="00C50D0D">
        <w:rPr>
          <w:rFonts w:ascii="Arial Narrow" w:hAnsi="Arial Narrow"/>
          <w:lang w:val="en-GB"/>
        </w:rPr>
        <w:t xml:space="preserve"> (Burung Indonesia)</w:t>
      </w:r>
      <w:r w:rsidR="00873763" w:rsidRPr="00C50D0D">
        <w:rPr>
          <w:rFonts w:ascii="Arial Narrow" w:hAnsi="Arial Narrow"/>
          <w:lang w:val="en-GB"/>
        </w:rPr>
        <w:t>.</w:t>
      </w:r>
    </w:p>
    <w:p w14:paraId="6CBB9FF5" w14:textId="2372A2F5" w:rsidR="00E9615A" w:rsidRPr="00C50D0D" w:rsidRDefault="00E9615A" w:rsidP="00E9615A">
      <w:pPr>
        <w:jc w:val="both"/>
        <w:rPr>
          <w:rFonts w:ascii="Arial Narrow" w:hAnsi="Arial Narrow"/>
          <w:lang w:val="en-GB"/>
        </w:rPr>
      </w:pPr>
      <w:r w:rsidRPr="00C50D0D">
        <w:rPr>
          <w:rFonts w:ascii="Arial Narrow" w:hAnsi="Arial Narrow"/>
          <w:lang w:val="en-GB"/>
        </w:rPr>
        <w:t>Additional attendance: Bruce Liggitt (RSPB)</w:t>
      </w:r>
      <w:r w:rsidR="00873763" w:rsidRPr="00C50D0D">
        <w:rPr>
          <w:rFonts w:ascii="Arial Narrow" w:hAnsi="Arial Narrow"/>
          <w:lang w:val="en-GB"/>
        </w:rPr>
        <w:t>.</w:t>
      </w:r>
    </w:p>
    <w:p w14:paraId="74F46F90" w14:textId="77777777" w:rsidR="00E9615A" w:rsidRPr="00C50D0D" w:rsidRDefault="00E9615A" w:rsidP="00263A60">
      <w:pPr>
        <w:pStyle w:val="ListParagraph"/>
        <w:numPr>
          <w:ilvl w:val="0"/>
          <w:numId w:val="1"/>
        </w:numPr>
        <w:ind w:left="426" w:hanging="432"/>
        <w:contextualSpacing w:val="0"/>
        <w:jc w:val="both"/>
        <w:rPr>
          <w:rFonts w:ascii="Arial Narrow" w:hAnsi="Arial Narrow"/>
          <w:b/>
          <w:bCs/>
          <w:lang w:val="en-GB"/>
        </w:rPr>
      </w:pPr>
      <w:r w:rsidRPr="00C50D0D">
        <w:rPr>
          <w:rFonts w:ascii="Arial Narrow" w:hAnsi="Arial Narrow"/>
          <w:b/>
          <w:bCs/>
          <w:lang w:val="en-GB"/>
        </w:rPr>
        <w:t>The agreed agenda</w:t>
      </w:r>
    </w:p>
    <w:p w14:paraId="6068E75D" w14:textId="33780E93" w:rsidR="00E9615A" w:rsidRPr="00C50D0D" w:rsidRDefault="00E9615A" w:rsidP="00E9615A">
      <w:pPr>
        <w:pStyle w:val="ListParagraph"/>
        <w:numPr>
          <w:ilvl w:val="1"/>
          <w:numId w:val="1"/>
        </w:numPr>
        <w:ind w:left="709" w:hanging="425"/>
        <w:jc w:val="both"/>
        <w:rPr>
          <w:rFonts w:ascii="Arial Narrow" w:hAnsi="Arial Narrow"/>
          <w:b/>
          <w:bCs/>
          <w:lang w:val="en-GB"/>
        </w:rPr>
      </w:pPr>
      <w:r w:rsidRPr="00C50D0D">
        <w:rPr>
          <w:rFonts w:ascii="Arial Narrow" w:hAnsi="Arial Narrow"/>
          <w:lang w:val="en-GB"/>
        </w:rPr>
        <w:t xml:space="preserve">Day 1: (i) 2024 Budget, (ii) </w:t>
      </w:r>
      <w:r w:rsidR="00873763" w:rsidRPr="00C50D0D">
        <w:rPr>
          <w:rFonts w:ascii="Arial Narrow" w:hAnsi="Arial Narrow"/>
          <w:lang w:val="en-GB"/>
        </w:rPr>
        <w:t xml:space="preserve">Operations </w:t>
      </w:r>
      <w:r w:rsidRPr="00C50D0D">
        <w:rPr>
          <w:rFonts w:ascii="Arial Narrow" w:hAnsi="Arial Narrow"/>
          <w:lang w:val="en-GB"/>
        </w:rPr>
        <w:t>Upda</w:t>
      </w:r>
      <w:r w:rsidR="00873763" w:rsidRPr="00C50D0D">
        <w:rPr>
          <w:rFonts w:ascii="Arial Narrow" w:hAnsi="Arial Narrow"/>
          <w:lang w:val="en-GB"/>
        </w:rPr>
        <w:t>te</w:t>
      </w:r>
      <w:r w:rsidR="00182A00" w:rsidRPr="00C50D0D">
        <w:rPr>
          <w:rFonts w:ascii="Arial Narrow" w:hAnsi="Arial Narrow"/>
          <w:lang w:val="en-GB"/>
        </w:rPr>
        <w:t xml:space="preserve">, </w:t>
      </w:r>
    </w:p>
    <w:p w14:paraId="3380C4F6" w14:textId="1E7E19AC" w:rsidR="00E9615A" w:rsidRPr="00C50D0D" w:rsidRDefault="00E9615A" w:rsidP="00E9615A">
      <w:pPr>
        <w:pStyle w:val="ListParagraph"/>
        <w:numPr>
          <w:ilvl w:val="1"/>
          <w:numId w:val="1"/>
        </w:numPr>
        <w:ind w:left="709" w:hanging="425"/>
        <w:jc w:val="both"/>
        <w:rPr>
          <w:rFonts w:ascii="Arial Narrow" w:hAnsi="Arial Narrow"/>
          <w:b/>
          <w:bCs/>
          <w:lang w:val="en-GB"/>
        </w:rPr>
      </w:pPr>
      <w:r w:rsidRPr="00C50D0D">
        <w:rPr>
          <w:rFonts w:ascii="Arial Narrow" w:hAnsi="Arial Narrow"/>
          <w:lang w:val="en-GB"/>
        </w:rPr>
        <w:t>Day 2: (i) Where we are regarding the investors and the next steps; (ii)</w:t>
      </w:r>
      <w:r w:rsidR="00BE0204" w:rsidRPr="00C50D0D">
        <w:rPr>
          <w:rFonts w:ascii="Arial Narrow" w:hAnsi="Arial Narrow"/>
          <w:lang w:val="en-GB"/>
        </w:rPr>
        <w:t xml:space="preserve"> AGMs (iii)</w:t>
      </w:r>
      <w:r w:rsidRPr="00C50D0D">
        <w:rPr>
          <w:rFonts w:ascii="Arial Narrow" w:hAnsi="Arial Narrow"/>
          <w:lang w:val="en-GB"/>
        </w:rPr>
        <w:t xml:space="preserve"> </w:t>
      </w:r>
      <w:r w:rsidR="00182A00" w:rsidRPr="00C50D0D">
        <w:rPr>
          <w:rFonts w:ascii="Arial Narrow" w:hAnsi="Arial Narrow"/>
          <w:lang w:val="en-GB"/>
        </w:rPr>
        <w:t>Preparations for trip to APRIL-RER; (i</w:t>
      </w:r>
      <w:r w:rsidR="00BE0204" w:rsidRPr="00C50D0D">
        <w:rPr>
          <w:rFonts w:ascii="Arial Narrow" w:hAnsi="Arial Narrow"/>
          <w:lang w:val="en-GB"/>
        </w:rPr>
        <w:t>v</w:t>
      </w:r>
      <w:r w:rsidR="00182A00" w:rsidRPr="00C50D0D">
        <w:rPr>
          <w:rFonts w:ascii="Arial Narrow" w:hAnsi="Arial Narrow"/>
          <w:lang w:val="en-GB"/>
        </w:rPr>
        <w:t xml:space="preserve">) </w:t>
      </w:r>
      <w:r w:rsidRPr="00C50D0D">
        <w:rPr>
          <w:rFonts w:ascii="Arial Narrow" w:hAnsi="Arial Narrow"/>
          <w:lang w:val="en-GB"/>
        </w:rPr>
        <w:t xml:space="preserve">confirmation of </w:t>
      </w:r>
      <w:r w:rsidR="00BE0204" w:rsidRPr="00C50D0D">
        <w:rPr>
          <w:rFonts w:ascii="Arial Narrow" w:hAnsi="Arial Narrow"/>
          <w:lang w:val="en-GB"/>
        </w:rPr>
        <w:t xml:space="preserve">May </w:t>
      </w:r>
      <w:r w:rsidR="006E4AF0" w:rsidRPr="00C50D0D">
        <w:rPr>
          <w:rFonts w:ascii="Arial Narrow" w:hAnsi="Arial Narrow"/>
          <w:lang w:val="en-GB"/>
        </w:rPr>
        <w:t>2025 for</w:t>
      </w:r>
      <w:r w:rsidRPr="00C50D0D">
        <w:rPr>
          <w:rFonts w:ascii="Arial Narrow" w:hAnsi="Arial Narrow"/>
          <w:lang w:val="en-GB"/>
        </w:rPr>
        <w:t xml:space="preserve"> the next </w:t>
      </w:r>
      <w:proofErr w:type="spellStart"/>
      <w:r w:rsidRPr="00C50D0D">
        <w:rPr>
          <w:rFonts w:ascii="Arial Narrow" w:hAnsi="Arial Narrow"/>
          <w:lang w:val="en-GB"/>
        </w:rPr>
        <w:t>BoP</w:t>
      </w:r>
      <w:proofErr w:type="spellEnd"/>
      <w:r w:rsidRPr="00C50D0D">
        <w:rPr>
          <w:rFonts w:ascii="Arial Narrow" w:hAnsi="Arial Narrow"/>
          <w:lang w:val="en-GB"/>
        </w:rPr>
        <w:t xml:space="preserve"> meeting</w:t>
      </w:r>
      <w:r w:rsidR="002133AD">
        <w:rPr>
          <w:rFonts w:ascii="Arial Narrow" w:hAnsi="Arial Narrow"/>
          <w:lang w:val="en-GB"/>
        </w:rPr>
        <w:t>, which will be online</w:t>
      </w:r>
      <w:r w:rsidRPr="00C50D0D">
        <w:rPr>
          <w:rFonts w:ascii="Arial Narrow" w:hAnsi="Arial Narrow"/>
          <w:lang w:val="en-GB"/>
        </w:rPr>
        <w:t>.</w:t>
      </w:r>
    </w:p>
    <w:p w14:paraId="6E10D39A" w14:textId="77777777" w:rsidR="00E9615A" w:rsidRPr="00C50D0D" w:rsidRDefault="00E9615A" w:rsidP="00E9615A">
      <w:pPr>
        <w:pStyle w:val="ListParagraph"/>
        <w:ind w:left="709" w:hanging="425"/>
        <w:jc w:val="both"/>
        <w:rPr>
          <w:rFonts w:ascii="Arial Narrow" w:hAnsi="Arial Narrow"/>
          <w:b/>
          <w:bCs/>
          <w:lang w:val="en-GB"/>
        </w:rPr>
      </w:pPr>
    </w:p>
    <w:p w14:paraId="1692AAAB" w14:textId="77777777" w:rsidR="00E9615A" w:rsidRPr="00C50D0D" w:rsidRDefault="00E9615A" w:rsidP="006E4AF0">
      <w:pPr>
        <w:pStyle w:val="ListParagraph"/>
        <w:numPr>
          <w:ilvl w:val="0"/>
          <w:numId w:val="1"/>
        </w:numPr>
        <w:spacing w:after="0" w:line="240" w:lineRule="auto"/>
        <w:ind w:left="426" w:hanging="426"/>
        <w:contextualSpacing w:val="0"/>
        <w:jc w:val="both"/>
        <w:rPr>
          <w:rFonts w:ascii="Arial Narrow" w:hAnsi="Arial Narrow"/>
          <w:b/>
          <w:bCs/>
          <w:lang w:val="en-GB"/>
        </w:rPr>
      </w:pPr>
      <w:r w:rsidRPr="00C50D0D">
        <w:rPr>
          <w:rFonts w:ascii="Arial Narrow" w:hAnsi="Arial Narrow"/>
          <w:b/>
          <w:bCs/>
          <w:lang w:val="en-GB"/>
        </w:rPr>
        <w:t>Administrative issues</w:t>
      </w:r>
    </w:p>
    <w:p w14:paraId="487E0FB6" w14:textId="7910F2FC" w:rsidR="00BB35D7" w:rsidRDefault="00E9615A" w:rsidP="00BB35D7">
      <w:pPr>
        <w:pStyle w:val="ListParagraph"/>
        <w:numPr>
          <w:ilvl w:val="1"/>
          <w:numId w:val="1"/>
        </w:numPr>
        <w:spacing w:after="0" w:line="240" w:lineRule="auto"/>
        <w:ind w:left="709" w:hanging="425"/>
        <w:contextualSpacing w:val="0"/>
        <w:jc w:val="both"/>
        <w:rPr>
          <w:rFonts w:ascii="Arial Narrow" w:hAnsi="Arial Narrow"/>
          <w:lang w:val="en-GB"/>
        </w:rPr>
      </w:pPr>
      <w:r w:rsidRPr="00C50D0D">
        <w:rPr>
          <w:rFonts w:ascii="Arial Narrow" w:hAnsi="Arial Narrow"/>
          <w:lang w:val="en-GB"/>
        </w:rPr>
        <w:t>The patrons agreed to approve all previous Minutes of Meetings.</w:t>
      </w:r>
    </w:p>
    <w:p w14:paraId="149BECFE" w14:textId="77777777" w:rsidR="00FB452E" w:rsidRPr="00BB35D7" w:rsidRDefault="00FB452E" w:rsidP="00FB452E">
      <w:pPr>
        <w:pStyle w:val="ListParagraph"/>
        <w:numPr>
          <w:ilvl w:val="1"/>
          <w:numId w:val="1"/>
        </w:numPr>
        <w:spacing w:after="0" w:line="240" w:lineRule="auto"/>
        <w:ind w:left="709" w:hanging="425"/>
        <w:contextualSpacing w:val="0"/>
        <w:jc w:val="both"/>
        <w:rPr>
          <w:rFonts w:ascii="Arial Narrow" w:hAnsi="Arial Narrow"/>
          <w:lang w:val="en-GB"/>
        </w:rPr>
      </w:pPr>
      <w:r>
        <w:rPr>
          <w:rFonts w:ascii="Arial Narrow" w:hAnsi="Arial Narrow"/>
          <w:lang w:val="en-GB"/>
        </w:rPr>
        <w:t>There were no questions regarding the rolling action item lists, as all items have been followed up</w:t>
      </w:r>
    </w:p>
    <w:p w14:paraId="7B60EABB" w14:textId="77777777" w:rsidR="00FB452E" w:rsidRDefault="00FB452E" w:rsidP="00FB452E">
      <w:pPr>
        <w:pStyle w:val="ListParagraph"/>
        <w:spacing w:after="0" w:line="240" w:lineRule="auto"/>
        <w:ind w:left="709"/>
        <w:contextualSpacing w:val="0"/>
        <w:jc w:val="both"/>
        <w:rPr>
          <w:rFonts w:ascii="Arial Narrow" w:hAnsi="Arial Narrow"/>
          <w:lang w:val="en-GB"/>
        </w:rPr>
      </w:pPr>
    </w:p>
    <w:p w14:paraId="6C07918F" w14:textId="55CAF567" w:rsidR="006E4AF0" w:rsidRPr="00C50D0D" w:rsidRDefault="006E4AF0"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 xml:space="preserve">Operations Update </w:t>
      </w:r>
    </w:p>
    <w:p w14:paraId="66355EEF" w14:textId="77777777" w:rsidR="00115C44" w:rsidRPr="00C50D0D" w:rsidRDefault="00115C44" w:rsidP="00115C44">
      <w:pPr>
        <w:pStyle w:val="ListParagraph"/>
        <w:jc w:val="both"/>
        <w:rPr>
          <w:rFonts w:ascii="Arial Narrow" w:hAnsi="Arial Narrow"/>
          <w:b/>
          <w:bCs/>
          <w:lang w:val="en-GB"/>
        </w:rPr>
      </w:pPr>
    </w:p>
    <w:p w14:paraId="7A2D4BAD" w14:textId="4D3A53A1" w:rsidR="00767099" w:rsidRPr="00C50D0D" w:rsidRDefault="006E4AF0" w:rsidP="00263A60">
      <w:pPr>
        <w:pStyle w:val="ListParagraph"/>
        <w:ind w:left="426"/>
        <w:jc w:val="both"/>
        <w:rPr>
          <w:rFonts w:ascii="Arial Narrow" w:hAnsi="Arial Narrow"/>
          <w:lang w:val="en-GB"/>
        </w:rPr>
      </w:pPr>
      <w:r w:rsidRPr="00C50D0D">
        <w:rPr>
          <w:rFonts w:ascii="Arial Narrow" w:hAnsi="Arial Narrow"/>
          <w:lang w:val="en-GB"/>
        </w:rPr>
        <w:t>3.1</w:t>
      </w:r>
      <w:r w:rsidR="00115C44" w:rsidRPr="00C50D0D">
        <w:rPr>
          <w:rFonts w:ascii="Arial Narrow" w:hAnsi="Arial Narrow"/>
          <w:lang w:val="en-GB"/>
        </w:rPr>
        <w:t xml:space="preserve"> </w:t>
      </w:r>
      <w:r w:rsidR="00767099" w:rsidRPr="00C50D0D">
        <w:rPr>
          <w:rFonts w:ascii="Arial Narrow" w:hAnsi="Arial Narrow"/>
          <w:b/>
          <w:bCs/>
          <w:lang w:val="en-GB"/>
        </w:rPr>
        <w:t>Land and Building Tax Update</w:t>
      </w:r>
    </w:p>
    <w:p w14:paraId="17A22C2B" w14:textId="79B69512" w:rsidR="00C415B6" w:rsidRPr="00C50D0D" w:rsidRDefault="00C415B6" w:rsidP="00263A60">
      <w:pPr>
        <w:pStyle w:val="ListParagraph"/>
        <w:ind w:left="426"/>
        <w:jc w:val="both"/>
        <w:rPr>
          <w:rFonts w:ascii="Arial Narrow" w:hAnsi="Arial Narrow"/>
          <w:lang w:val="en-GB"/>
        </w:rPr>
      </w:pPr>
      <w:r w:rsidRPr="00C50D0D">
        <w:rPr>
          <w:rFonts w:ascii="Arial Narrow" w:hAnsi="Arial Narrow"/>
          <w:lang w:val="en-GB"/>
        </w:rPr>
        <w:t xml:space="preserve">Land and Building Tax will be included in the </w:t>
      </w:r>
      <w:r w:rsidR="005B0940">
        <w:rPr>
          <w:rFonts w:ascii="Arial Narrow" w:hAnsi="Arial Narrow"/>
          <w:lang w:val="en-GB"/>
        </w:rPr>
        <w:t xml:space="preserve">PT REKI </w:t>
      </w:r>
      <w:r w:rsidRPr="00C50D0D">
        <w:rPr>
          <w:rFonts w:ascii="Arial Narrow" w:hAnsi="Arial Narrow"/>
          <w:lang w:val="en-GB"/>
        </w:rPr>
        <w:t xml:space="preserve">budget </w:t>
      </w:r>
      <w:r w:rsidR="00A96473" w:rsidRPr="00C50D0D">
        <w:rPr>
          <w:rFonts w:ascii="Arial Narrow" w:hAnsi="Arial Narrow"/>
          <w:lang w:val="en-GB"/>
        </w:rPr>
        <w:t xml:space="preserve">from 2025 onwards </w:t>
      </w:r>
      <w:r w:rsidR="006D2129" w:rsidRPr="00C50D0D">
        <w:rPr>
          <w:rFonts w:ascii="Arial Narrow" w:hAnsi="Arial Narrow"/>
          <w:lang w:val="en-GB"/>
        </w:rPr>
        <w:t xml:space="preserve">as it is considered a business cost. </w:t>
      </w:r>
      <w:r w:rsidR="009C1A0F" w:rsidRPr="00C50D0D">
        <w:rPr>
          <w:rFonts w:ascii="Arial Narrow" w:hAnsi="Arial Narrow"/>
          <w:lang w:val="en-GB"/>
        </w:rPr>
        <w:t xml:space="preserve">The </w:t>
      </w:r>
      <w:r w:rsidR="00892CC3" w:rsidRPr="00C50D0D">
        <w:rPr>
          <w:rFonts w:ascii="Arial Narrow" w:hAnsi="Arial Narrow"/>
          <w:lang w:val="en-GB"/>
        </w:rPr>
        <w:t>p</w:t>
      </w:r>
      <w:r w:rsidR="009C1A0F" w:rsidRPr="00C50D0D">
        <w:rPr>
          <w:rFonts w:ascii="Arial Narrow" w:hAnsi="Arial Narrow"/>
          <w:lang w:val="en-GB"/>
        </w:rPr>
        <w:t xml:space="preserve">atrons approved using the </w:t>
      </w:r>
      <w:r w:rsidR="005B0940">
        <w:rPr>
          <w:rFonts w:ascii="Arial Narrow" w:hAnsi="Arial Narrow"/>
          <w:lang w:val="en-GB"/>
        </w:rPr>
        <w:t xml:space="preserve">remaining </w:t>
      </w:r>
      <w:r w:rsidR="009C1A0F" w:rsidRPr="00C50D0D">
        <w:rPr>
          <w:rFonts w:ascii="Arial Narrow" w:hAnsi="Arial Narrow"/>
          <w:lang w:val="en-GB"/>
        </w:rPr>
        <w:t>EUR 41,651 ringfence</w:t>
      </w:r>
      <w:r w:rsidR="005B0940">
        <w:rPr>
          <w:rFonts w:ascii="Arial Narrow" w:hAnsi="Arial Narrow"/>
          <w:lang w:val="en-GB"/>
        </w:rPr>
        <w:t>d</w:t>
      </w:r>
      <w:r w:rsidR="009C1A0F" w:rsidRPr="00C50D0D">
        <w:rPr>
          <w:rFonts w:ascii="Arial Narrow" w:hAnsi="Arial Narrow"/>
          <w:lang w:val="en-GB"/>
        </w:rPr>
        <w:t xml:space="preserve"> money</w:t>
      </w:r>
      <w:r w:rsidR="00B27BB4" w:rsidRPr="00C50D0D">
        <w:rPr>
          <w:rFonts w:ascii="Arial Narrow" w:hAnsi="Arial Narrow"/>
          <w:lang w:val="en-GB"/>
        </w:rPr>
        <w:t xml:space="preserve"> </w:t>
      </w:r>
      <w:r w:rsidR="005B0940">
        <w:rPr>
          <w:rFonts w:ascii="Arial Narrow" w:hAnsi="Arial Narrow"/>
          <w:lang w:val="en-GB"/>
        </w:rPr>
        <w:t xml:space="preserve">from IEF contributions </w:t>
      </w:r>
      <w:r w:rsidR="00B27BB4" w:rsidRPr="00C50D0D">
        <w:rPr>
          <w:rFonts w:ascii="Arial Narrow" w:hAnsi="Arial Narrow"/>
          <w:lang w:val="en-GB"/>
        </w:rPr>
        <w:t xml:space="preserve">for 2025 land and building taxes, financial audit fees for REKI and </w:t>
      </w:r>
      <w:r w:rsidR="005B0940">
        <w:rPr>
          <w:rFonts w:ascii="Arial Narrow" w:hAnsi="Arial Narrow"/>
          <w:lang w:val="en-GB"/>
        </w:rPr>
        <w:t>Y</w:t>
      </w:r>
      <w:r w:rsidR="003A4FC9">
        <w:rPr>
          <w:rFonts w:ascii="Arial Narrow" w:hAnsi="Arial Narrow"/>
          <w:lang w:val="en-GB"/>
        </w:rPr>
        <w:t xml:space="preserve">ayasan </w:t>
      </w:r>
      <w:r w:rsidR="00B27BB4" w:rsidRPr="00C50D0D">
        <w:rPr>
          <w:rFonts w:ascii="Arial Narrow" w:hAnsi="Arial Narrow"/>
          <w:lang w:val="en-GB"/>
        </w:rPr>
        <w:t xml:space="preserve">KEHI financial statements; </w:t>
      </w:r>
      <w:r w:rsidR="005B0940">
        <w:rPr>
          <w:rFonts w:ascii="Arial Narrow" w:hAnsi="Arial Narrow"/>
          <w:lang w:val="en-GB"/>
        </w:rPr>
        <w:t xml:space="preserve">the </w:t>
      </w:r>
      <w:r w:rsidR="00B27BB4" w:rsidRPr="00C50D0D">
        <w:rPr>
          <w:rFonts w:ascii="Arial Narrow" w:hAnsi="Arial Narrow"/>
          <w:lang w:val="en-GB"/>
        </w:rPr>
        <w:t xml:space="preserve">ERP system for HR and finance – maintenance, training; </w:t>
      </w:r>
      <w:r w:rsidR="005B0940">
        <w:rPr>
          <w:rFonts w:ascii="Arial Narrow" w:hAnsi="Arial Narrow"/>
          <w:lang w:val="en-GB"/>
        </w:rPr>
        <w:t>and the o</w:t>
      </w:r>
      <w:r w:rsidR="00B27BB4" w:rsidRPr="00C50D0D">
        <w:rPr>
          <w:rFonts w:ascii="Arial Narrow" w:hAnsi="Arial Narrow"/>
          <w:lang w:val="en-GB"/>
        </w:rPr>
        <w:t>perational costs to cover some of the RKT/</w:t>
      </w:r>
      <w:r w:rsidR="005B0940">
        <w:rPr>
          <w:rFonts w:ascii="Arial Narrow" w:hAnsi="Arial Narrow"/>
          <w:lang w:val="en-GB"/>
        </w:rPr>
        <w:t xml:space="preserve"> </w:t>
      </w:r>
      <w:r w:rsidR="00B27BB4" w:rsidRPr="00C50D0D">
        <w:rPr>
          <w:rFonts w:ascii="Arial Narrow" w:hAnsi="Arial Narrow"/>
          <w:lang w:val="en-GB"/>
        </w:rPr>
        <w:t>RKU activities cost.</w:t>
      </w:r>
    </w:p>
    <w:p w14:paraId="21D5AF6A" w14:textId="77777777" w:rsidR="00AD2B4F" w:rsidRPr="00C50D0D" w:rsidRDefault="00AD2B4F" w:rsidP="00263A60">
      <w:pPr>
        <w:pStyle w:val="ListParagraph"/>
        <w:ind w:left="426"/>
        <w:jc w:val="both"/>
        <w:rPr>
          <w:rFonts w:ascii="Arial Narrow" w:hAnsi="Arial Narrow"/>
          <w:lang w:val="en-GB"/>
        </w:rPr>
      </w:pPr>
    </w:p>
    <w:p w14:paraId="5305EA8D" w14:textId="77777777" w:rsidR="00E927E8" w:rsidRPr="00C50D0D" w:rsidRDefault="0084398B" w:rsidP="00263A60">
      <w:pPr>
        <w:pStyle w:val="ListParagraph"/>
        <w:ind w:left="426"/>
        <w:jc w:val="both"/>
        <w:rPr>
          <w:rFonts w:ascii="Arial Narrow" w:hAnsi="Arial Narrow"/>
          <w:b/>
          <w:bCs/>
          <w:lang w:val="en-GB"/>
        </w:rPr>
      </w:pPr>
      <w:r w:rsidRPr="00C50D0D">
        <w:rPr>
          <w:rFonts w:ascii="Arial Narrow" w:hAnsi="Arial Narrow"/>
          <w:lang w:val="en-GB"/>
        </w:rPr>
        <w:t xml:space="preserve">3.2 </w:t>
      </w:r>
      <w:r w:rsidR="00115C44" w:rsidRPr="00C50D0D">
        <w:rPr>
          <w:rFonts w:ascii="Arial Narrow" w:hAnsi="Arial Narrow"/>
          <w:b/>
          <w:bCs/>
          <w:lang w:val="en-GB"/>
        </w:rPr>
        <w:t>Cashflow and</w:t>
      </w:r>
      <w:r w:rsidR="006E4AF0" w:rsidRPr="00C50D0D">
        <w:rPr>
          <w:rFonts w:ascii="Arial Narrow" w:hAnsi="Arial Narrow"/>
          <w:b/>
          <w:bCs/>
          <w:lang w:val="en-GB"/>
        </w:rPr>
        <w:t xml:space="preserve"> Budget 2025</w:t>
      </w:r>
    </w:p>
    <w:p w14:paraId="5B784E09" w14:textId="223BB1A7" w:rsidR="00BB1E1D" w:rsidRPr="00C50D0D" w:rsidRDefault="00115C44" w:rsidP="00263A60">
      <w:pPr>
        <w:pStyle w:val="ListParagraph"/>
        <w:ind w:left="426"/>
        <w:jc w:val="both"/>
        <w:rPr>
          <w:rFonts w:ascii="Arial Narrow" w:hAnsi="Arial Narrow"/>
          <w:lang w:val="en-GB"/>
        </w:rPr>
      </w:pPr>
      <w:r w:rsidRPr="00C50D0D">
        <w:rPr>
          <w:rFonts w:ascii="Arial Narrow" w:hAnsi="Arial Narrow"/>
          <w:lang w:val="en-GB"/>
        </w:rPr>
        <w:t>Presentation by Y</w:t>
      </w:r>
      <w:r w:rsidR="003A4FC9">
        <w:rPr>
          <w:rFonts w:ascii="Arial Narrow" w:hAnsi="Arial Narrow"/>
          <w:lang w:val="en-GB"/>
        </w:rPr>
        <w:t xml:space="preserve">ayasan </w:t>
      </w:r>
      <w:r w:rsidRPr="00C50D0D">
        <w:rPr>
          <w:rFonts w:ascii="Arial Narrow" w:hAnsi="Arial Narrow"/>
          <w:lang w:val="en-GB"/>
        </w:rPr>
        <w:t xml:space="preserve">KEHI Chair Tom Walsh on the 2025 budget plan, the funding that is coming in for Hutan Harapan and Harapan’s cashflow projections. </w:t>
      </w:r>
    </w:p>
    <w:p w14:paraId="4173F9F5" w14:textId="5726DBDF" w:rsidR="00182A00" w:rsidRPr="00C50D0D" w:rsidRDefault="001F16D5" w:rsidP="00263A60">
      <w:pPr>
        <w:pStyle w:val="ListParagraph"/>
        <w:numPr>
          <w:ilvl w:val="0"/>
          <w:numId w:val="9"/>
        </w:numPr>
        <w:jc w:val="both"/>
        <w:rPr>
          <w:rFonts w:ascii="Arial Narrow" w:hAnsi="Arial Narrow"/>
          <w:lang w:val="en-GB"/>
        </w:rPr>
      </w:pPr>
      <w:r w:rsidRPr="00C50D0D">
        <w:rPr>
          <w:rFonts w:ascii="Arial Narrow" w:hAnsi="Arial Narrow"/>
          <w:lang w:val="en-GB"/>
        </w:rPr>
        <w:t xml:space="preserve">The </w:t>
      </w:r>
      <w:r w:rsidR="002B635F" w:rsidRPr="00C50D0D">
        <w:rPr>
          <w:rFonts w:ascii="Arial Narrow" w:hAnsi="Arial Narrow"/>
          <w:lang w:val="en-GB"/>
        </w:rPr>
        <w:t>p</w:t>
      </w:r>
      <w:r w:rsidRPr="00C50D0D">
        <w:rPr>
          <w:rFonts w:ascii="Arial Narrow" w:hAnsi="Arial Narrow"/>
          <w:lang w:val="en-GB"/>
        </w:rPr>
        <w:t>atrons discussed</w:t>
      </w:r>
      <w:r w:rsidR="003750DE">
        <w:rPr>
          <w:rFonts w:ascii="Arial Narrow" w:hAnsi="Arial Narrow"/>
          <w:lang w:val="en-GB"/>
        </w:rPr>
        <w:t>:</w:t>
      </w:r>
      <w:r w:rsidRPr="00C50D0D">
        <w:rPr>
          <w:rFonts w:ascii="Arial Narrow" w:hAnsi="Arial Narrow"/>
          <w:lang w:val="en-GB"/>
        </w:rPr>
        <w:t xml:space="preserve"> </w:t>
      </w:r>
      <w:r w:rsidR="003750DE">
        <w:rPr>
          <w:rFonts w:ascii="Arial Narrow" w:hAnsi="Arial Narrow"/>
          <w:lang w:val="en-GB"/>
        </w:rPr>
        <w:t>(</w:t>
      </w:r>
      <w:proofErr w:type="spellStart"/>
      <w:r w:rsidR="003750DE">
        <w:rPr>
          <w:rFonts w:ascii="Arial Narrow" w:hAnsi="Arial Narrow"/>
          <w:lang w:val="en-GB"/>
        </w:rPr>
        <w:t>i</w:t>
      </w:r>
      <w:proofErr w:type="spellEnd"/>
      <w:r w:rsidR="003750DE">
        <w:rPr>
          <w:rFonts w:ascii="Arial Narrow" w:hAnsi="Arial Narrow"/>
          <w:lang w:val="en-GB"/>
        </w:rPr>
        <w:t>)</w:t>
      </w:r>
      <w:r w:rsidR="0084398B" w:rsidRPr="00C50D0D">
        <w:rPr>
          <w:rFonts w:ascii="Arial Narrow" w:hAnsi="Arial Narrow"/>
          <w:lang w:val="en-GB"/>
        </w:rPr>
        <w:t xml:space="preserve"> cashflow will be positive until </w:t>
      </w:r>
      <w:r w:rsidR="005B0940">
        <w:rPr>
          <w:rFonts w:ascii="Arial Narrow" w:hAnsi="Arial Narrow"/>
          <w:lang w:val="en-GB"/>
        </w:rPr>
        <w:t>2025</w:t>
      </w:r>
      <w:r w:rsidRPr="00C50D0D">
        <w:rPr>
          <w:rFonts w:ascii="Arial Narrow" w:hAnsi="Arial Narrow"/>
          <w:lang w:val="en-GB"/>
        </w:rPr>
        <w:t xml:space="preserve"> </w:t>
      </w:r>
      <w:r w:rsidR="003750DE">
        <w:rPr>
          <w:rFonts w:ascii="Arial Narrow" w:hAnsi="Arial Narrow"/>
          <w:lang w:val="en-GB"/>
        </w:rPr>
        <w:t xml:space="preserve">with </w:t>
      </w:r>
      <w:r w:rsidR="003750DE" w:rsidRPr="00C50D0D">
        <w:rPr>
          <w:rFonts w:ascii="Arial Narrow" w:hAnsi="Arial Narrow"/>
          <w:lang w:val="en-GB"/>
        </w:rPr>
        <w:t>about</w:t>
      </w:r>
      <w:r w:rsidR="00D55999" w:rsidRPr="00C50D0D">
        <w:rPr>
          <w:rFonts w:ascii="Arial Narrow" w:hAnsi="Arial Narrow"/>
          <w:lang w:val="en-GB"/>
        </w:rPr>
        <w:t xml:space="preserve"> EUR600,000 underspending </w:t>
      </w:r>
      <w:r w:rsidR="008B1395">
        <w:rPr>
          <w:rFonts w:ascii="Arial Narrow" w:hAnsi="Arial Narrow"/>
          <w:lang w:val="en-GB"/>
        </w:rPr>
        <w:t>to</w:t>
      </w:r>
      <w:r w:rsidR="00AD4BBA" w:rsidRPr="00C50D0D">
        <w:rPr>
          <w:rFonts w:ascii="Arial Narrow" w:hAnsi="Arial Narrow"/>
          <w:lang w:val="en-GB"/>
        </w:rPr>
        <w:t xml:space="preserve"> be carried over </w:t>
      </w:r>
      <w:r w:rsidR="005B0940">
        <w:rPr>
          <w:rFonts w:ascii="Arial Narrow" w:hAnsi="Arial Narrow"/>
          <w:lang w:val="en-GB"/>
        </w:rPr>
        <w:t xml:space="preserve">from 2024 </w:t>
      </w:r>
      <w:r w:rsidR="00AD4BBA" w:rsidRPr="00C50D0D">
        <w:rPr>
          <w:rFonts w:ascii="Arial Narrow" w:hAnsi="Arial Narrow"/>
          <w:lang w:val="en-GB"/>
        </w:rPr>
        <w:t xml:space="preserve">and </w:t>
      </w:r>
      <w:r w:rsidR="003750DE">
        <w:rPr>
          <w:rFonts w:ascii="Arial Narrow" w:hAnsi="Arial Narrow"/>
          <w:lang w:val="en-GB"/>
        </w:rPr>
        <w:t xml:space="preserve">(ii) </w:t>
      </w:r>
      <w:r w:rsidR="00892CC3" w:rsidRPr="00C50D0D">
        <w:rPr>
          <w:rFonts w:ascii="Arial Narrow" w:hAnsi="Arial Narrow"/>
          <w:lang w:val="en-GB"/>
        </w:rPr>
        <w:t xml:space="preserve">funding </w:t>
      </w:r>
      <w:r w:rsidR="00AD4BBA" w:rsidRPr="00C50D0D">
        <w:rPr>
          <w:rFonts w:ascii="Arial Narrow" w:hAnsi="Arial Narrow"/>
          <w:lang w:val="en-GB"/>
        </w:rPr>
        <w:t xml:space="preserve">expected from APRIL </w:t>
      </w:r>
      <w:r w:rsidR="00892CC3" w:rsidRPr="00C50D0D">
        <w:rPr>
          <w:rFonts w:ascii="Arial Narrow" w:hAnsi="Arial Narrow"/>
          <w:lang w:val="en-GB"/>
        </w:rPr>
        <w:t>could be used</w:t>
      </w:r>
      <w:r w:rsidR="00AD4BBA" w:rsidRPr="00C50D0D">
        <w:rPr>
          <w:rFonts w:ascii="Arial Narrow" w:hAnsi="Arial Narrow"/>
          <w:lang w:val="en-GB"/>
        </w:rPr>
        <w:t xml:space="preserve"> to fill the 2025 budget gap</w:t>
      </w:r>
      <w:r w:rsidR="00892CC3" w:rsidRPr="00C50D0D">
        <w:rPr>
          <w:rFonts w:ascii="Arial Narrow" w:hAnsi="Arial Narrow"/>
          <w:lang w:val="en-GB"/>
        </w:rPr>
        <w:t xml:space="preserve">. </w:t>
      </w:r>
      <w:r w:rsidR="00AD4BBA" w:rsidRPr="00C50D0D">
        <w:rPr>
          <w:rFonts w:ascii="Arial Narrow" w:hAnsi="Arial Narrow"/>
          <w:lang w:val="en-GB"/>
        </w:rPr>
        <w:t xml:space="preserve">The </w:t>
      </w:r>
      <w:r w:rsidR="00263A60" w:rsidRPr="00C50D0D">
        <w:rPr>
          <w:rFonts w:ascii="Arial Narrow" w:hAnsi="Arial Narrow"/>
          <w:lang w:val="en-GB"/>
        </w:rPr>
        <w:t>P</w:t>
      </w:r>
      <w:r w:rsidR="00AD4BBA" w:rsidRPr="00C50D0D">
        <w:rPr>
          <w:rFonts w:ascii="Arial Narrow" w:hAnsi="Arial Narrow"/>
          <w:lang w:val="en-GB"/>
        </w:rPr>
        <w:t xml:space="preserve">atrons </w:t>
      </w:r>
      <w:r w:rsidR="002B635F" w:rsidRPr="00C50D0D">
        <w:rPr>
          <w:rFonts w:ascii="Arial Narrow" w:hAnsi="Arial Narrow"/>
          <w:lang w:val="en-GB"/>
        </w:rPr>
        <w:t>discussed</w:t>
      </w:r>
      <w:r w:rsidR="00824A0B" w:rsidRPr="00C50D0D">
        <w:rPr>
          <w:rFonts w:ascii="Arial Narrow" w:hAnsi="Arial Narrow"/>
          <w:lang w:val="en-GB"/>
        </w:rPr>
        <w:t xml:space="preserve"> using some of </w:t>
      </w:r>
      <w:r w:rsidR="00190906">
        <w:rPr>
          <w:rFonts w:ascii="Arial Narrow" w:hAnsi="Arial Narrow"/>
          <w:lang w:val="en-GB"/>
        </w:rPr>
        <w:t>it</w:t>
      </w:r>
      <w:r w:rsidR="00824A0B" w:rsidRPr="00C50D0D">
        <w:rPr>
          <w:rFonts w:ascii="Arial Narrow" w:hAnsi="Arial Narrow"/>
          <w:lang w:val="en-GB"/>
        </w:rPr>
        <w:t xml:space="preserve"> for operational cost</w:t>
      </w:r>
      <w:r w:rsidR="00263A60" w:rsidRPr="00C50D0D">
        <w:rPr>
          <w:rFonts w:ascii="Arial Narrow" w:hAnsi="Arial Narrow"/>
          <w:lang w:val="en-GB"/>
        </w:rPr>
        <w:t>s</w:t>
      </w:r>
      <w:r w:rsidR="00824A0B" w:rsidRPr="00C50D0D">
        <w:rPr>
          <w:rFonts w:ascii="Arial Narrow" w:hAnsi="Arial Narrow"/>
          <w:lang w:val="en-GB"/>
        </w:rPr>
        <w:t>.</w:t>
      </w:r>
      <w:r w:rsidR="002B635F" w:rsidRPr="00C50D0D">
        <w:rPr>
          <w:rFonts w:ascii="Arial Narrow" w:hAnsi="Arial Narrow"/>
          <w:lang w:val="en-GB"/>
        </w:rPr>
        <w:t xml:space="preserve"> </w:t>
      </w:r>
      <w:r w:rsidR="002133AD">
        <w:rPr>
          <w:rFonts w:ascii="Arial Narrow" w:hAnsi="Arial Narrow"/>
          <w:lang w:val="en-GB"/>
        </w:rPr>
        <w:t xml:space="preserve">(iii) </w:t>
      </w:r>
      <w:r w:rsidR="00E927E8" w:rsidRPr="00C50D0D">
        <w:rPr>
          <w:rFonts w:ascii="Arial Narrow" w:hAnsi="Arial Narrow"/>
          <w:lang w:val="en-GB"/>
        </w:rPr>
        <w:t xml:space="preserve">Patrons agreed to </w:t>
      </w:r>
      <w:r w:rsidR="005B0940">
        <w:rPr>
          <w:rFonts w:ascii="Arial Narrow" w:hAnsi="Arial Narrow"/>
          <w:lang w:val="en-GB"/>
        </w:rPr>
        <w:t>delay the transfer of</w:t>
      </w:r>
      <w:r w:rsidR="005B0940" w:rsidRPr="00C50D0D">
        <w:rPr>
          <w:rFonts w:ascii="Arial Narrow" w:hAnsi="Arial Narrow"/>
          <w:lang w:val="en-GB"/>
        </w:rPr>
        <w:t xml:space="preserve"> </w:t>
      </w:r>
      <w:r w:rsidR="00E927E8" w:rsidRPr="00C50D0D">
        <w:rPr>
          <w:rFonts w:ascii="Arial Narrow" w:hAnsi="Arial Narrow"/>
          <w:lang w:val="en-GB"/>
        </w:rPr>
        <w:t>EUR</w:t>
      </w:r>
      <w:r w:rsidR="00BB1E1D" w:rsidRPr="00C50D0D">
        <w:rPr>
          <w:rFonts w:ascii="Arial Narrow" w:hAnsi="Arial Narrow"/>
          <w:lang w:val="en-GB"/>
        </w:rPr>
        <w:t>150</w:t>
      </w:r>
      <w:r w:rsidR="00E927E8" w:rsidRPr="00C50D0D">
        <w:rPr>
          <w:rFonts w:ascii="Arial Narrow" w:hAnsi="Arial Narrow"/>
          <w:lang w:val="en-GB"/>
        </w:rPr>
        <w:t>,000</w:t>
      </w:r>
      <w:r w:rsidR="005B0940">
        <w:rPr>
          <w:rFonts w:ascii="Arial Narrow" w:hAnsi="Arial Narrow"/>
          <w:lang w:val="en-GB"/>
        </w:rPr>
        <w:t xml:space="preserve"> from the</w:t>
      </w:r>
      <w:r w:rsidR="00BB1E1D" w:rsidRPr="00C50D0D">
        <w:rPr>
          <w:rFonts w:ascii="Arial Narrow" w:hAnsi="Arial Narrow"/>
          <w:lang w:val="en-GB"/>
        </w:rPr>
        <w:t xml:space="preserve"> IEF from 2024 to 2025</w:t>
      </w:r>
      <w:r w:rsidR="00E927E8" w:rsidRPr="00C50D0D">
        <w:rPr>
          <w:rFonts w:ascii="Arial Narrow" w:hAnsi="Arial Narrow"/>
          <w:lang w:val="en-GB"/>
        </w:rPr>
        <w:t xml:space="preserve"> due to the positive cashflow</w:t>
      </w:r>
      <w:r w:rsidR="004A277E" w:rsidRPr="00C50D0D">
        <w:rPr>
          <w:rFonts w:ascii="Arial Narrow" w:hAnsi="Arial Narrow"/>
          <w:lang w:val="en-GB"/>
        </w:rPr>
        <w:t>.</w:t>
      </w:r>
    </w:p>
    <w:p w14:paraId="3ADB25B2" w14:textId="39F0AB93" w:rsidR="00E927E8" w:rsidRPr="00C50D0D" w:rsidRDefault="00E927E8" w:rsidP="00263A60">
      <w:pPr>
        <w:pStyle w:val="ListParagraph"/>
        <w:numPr>
          <w:ilvl w:val="0"/>
          <w:numId w:val="9"/>
        </w:numPr>
        <w:jc w:val="both"/>
        <w:rPr>
          <w:rFonts w:ascii="Arial Narrow" w:hAnsi="Arial Narrow"/>
          <w:lang w:val="en-GB"/>
        </w:rPr>
      </w:pPr>
      <w:r w:rsidRPr="00C50D0D">
        <w:rPr>
          <w:rFonts w:ascii="Arial Narrow" w:hAnsi="Arial Narrow"/>
          <w:lang w:val="en-GB"/>
        </w:rPr>
        <w:t xml:space="preserve">The </w:t>
      </w:r>
      <w:r w:rsidR="005B0940">
        <w:rPr>
          <w:rFonts w:ascii="Arial Narrow" w:hAnsi="Arial Narrow"/>
          <w:lang w:val="en-GB"/>
        </w:rPr>
        <w:t xml:space="preserve">2025 </w:t>
      </w:r>
      <w:r w:rsidRPr="00C50D0D">
        <w:rPr>
          <w:rFonts w:ascii="Arial Narrow" w:hAnsi="Arial Narrow"/>
          <w:lang w:val="en-GB"/>
        </w:rPr>
        <w:t xml:space="preserve">budget was approved by the </w:t>
      </w:r>
      <w:proofErr w:type="spellStart"/>
      <w:r w:rsidRPr="00C50D0D">
        <w:rPr>
          <w:rFonts w:ascii="Arial Narrow" w:hAnsi="Arial Narrow"/>
          <w:lang w:val="en-GB"/>
        </w:rPr>
        <w:t>Bo</w:t>
      </w:r>
      <w:r w:rsidR="00263A60" w:rsidRPr="00C50D0D">
        <w:rPr>
          <w:rFonts w:ascii="Arial Narrow" w:hAnsi="Arial Narrow"/>
          <w:lang w:val="en-GB"/>
        </w:rPr>
        <w:t>P</w:t>
      </w:r>
      <w:proofErr w:type="spellEnd"/>
      <w:r w:rsidRPr="00C50D0D">
        <w:rPr>
          <w:rFonts w:ascii="Arial Narrow" w:hAnsi="Arial Narrow"/>
          <w:lang w:val="en-GB"/>
        </w:rPr>
        <w:t xml:space="preserve">, pending discussion </w:t>
      </w:r>
      <w:r w:rsidR="00206483" w:rsidRPr="00C50D0D">
        <w:rPr>
          <w:rFonts w:ascii="Arial Narrow" w:hAnsi="Arial Narrow"/>
          <w:lang w:val="en-GB"/>
        </w:rPr>
        <w:t xml:space="preserve">whether to continue the </w:t>
      </w:r>
      <w:r w:rsidRPr="00C50D0D">
        <w:rPr>
          <w:rFonts w:ascii="Arial Narrow" w:hAnsi="Arial Narrow"/>
          <w:lang w:val="en-GB"/>
        </w:rPr>
        <w:t xml:space="preserve">vanilla </w:t>
      </w:r>
      <w:r w:rsidR="00206483" w:rsidRPr="00C50D0D">
        <w:rPr>
          <w:rFonts w:ascii="Arial Narrow" w:hAnsi="Arial Narrow"/>
          <w:lang w:val="en-GB"/>
        </w:rPr>
        <w:t xml:space="preserve">business. This topic is to be </w:t>
      </w:r>
      <w:r w:rsidR="001F771E" w:rsidRPr="00C50D0D">
        <w:rPr>
          <w:rFonts w:ascii="Arial Narrow" w:hAnsi="Arial Narrow"/>
          <w:lang w:val="en-GB"/>
        </w:rPr>
        <w:t xml:space="preserve">discussed </w:t>
      </w:r>
      <w:r w:rsidR="00206483" w:rsidRPr="00C50D0D">
        <w:rPr>
          <w:rFonts w:ascii="Arial Narrow" w:hAnsi="Arial Narrow"/>
          <w:lang w:val="en-GB"/>
        </w:rPr>
        <w:t xml:space="preserve">first </w:t>
      </w:r>
      <w:r w:rsidR="001F771E" w:rsidRPr="00C50D0D">
        <w:rPr>
          <w:rFonts w:ascii="Arial Narrow" w:hAnsi="Arial Narrow"/>
          <w:lang w:val="en-GB"/>
        </w:rPr>
        <w:t xml:space="preserve">at </w:t>
      </w:r>
      <w:r w:rsidRPr="00C50D0D">
        <w:rPr>
          <w:rFonts w:ascii="Arial Narrow" w:hAnsi="Arial Narrow"/>
          <w:lang w:val="en-GB"/>
        </w:rPr>
        <w:t>the BoM level</w:t>
      </w:r>
      <w:r w:rsidR="005B0940">
        <w:rPr>
          <w:rFonts w:ascii="Arial Narrow" w:hAnsi="Arial Narrow"/>
          <w:lang w:val="en-GB"/>
        </w:rPr>
        <w:t xml:space="preserve"> and an exit strategy recommended for the next Patrons meeting after analysis of the financial report</w:t>
      </w:r>
      <w:r w:rsidRPr="00C50D0D">
        <w:rPr>
          <w:rFonts w:ascii="Arial Narrow" w:hAnsi="Arial Narrow"/>
          <w:lang w:val="en-GB"/>
        </w:rPr>
        <w:t>.</w:t>
      </w:r>
    </w:p>
    <w:p w14:paraId="0C5740C3" w14:textId="77777777" w:rsidR="00263A60" w:rsidRPr="00C50D0D" w:rsidRDefault="00263A60" w:rsidP="00263A60">
      <w:pPr>
        <w:pStyle w:val="ListParagraph"/>
        <w:ind w:left="426"/>
        <w:jc w:val="both"/>
        <w:rPr>
          <w:rFonts w:ascii="Arial Narrow" w:hAnsi="Arial Narrow"/>
          <w:lang w:val="en-GB"/>
        </w:rPr>
      </w:pPr>
    </w:p>
    <w:p w14:paraId="36472D39" w14:textId="29EADAD4" w:rsidR="00776C50" w:rsidRDefault="004A4067" w:rsidP="00263A60">
      <w:pPr>
        <w:pStyle w:val="ListParagraph"/>
        <w:ind w:left="426"/>
        <w:jc w:val="both"/>
        <w:rPr>
          <w:rFonts w:ascii="Arial Narrow" w:hAnsi="Arial Narrow"/>
          <w:lang w:val="en-GB"/>
        </w:rPr>
      </w:pPr>
      <w:bookmarkStart w:id="1" w:name="_Hlk187745302"/>
      <w:r w:rsidRPr="00C50D0D">
        <w:rPr>
          <w:rFonts w:ascii="Arial Narrow" w:hAnsi="Arial Narrow"/>
          <w:b/>
          <w:bCs/>
          <w:lang w:val="en-GB"/>
        </w:rPr>
        <w:t>Action</w:t>
      </w:r>
      <w:r w:rsidR="00263A60" w:rsidRPr="00C50D0D">
        <w:rPr>
          <w:rFonts w:ascii="Arial Narrow" w:hAnsi="Arial Narrow"/>
          <w:b/>
          <w:bCs/>
          <w:lang w:val="en-GB"/>
        </w:rPr>
        <w:t xml:space="preserve"> Point</w:t>
      </w:r>
      <w:r w:rsidRPr="00C50D0D">
        <w:rPr>
          <w:rFonts w:ascii="Arial Narrow" w:hAnsi="Arial Narrow"/>
          <w:b/>
          <w:bCs/>
          <w:lang w:val="en-GB"/>
        </w:rPr>
        <w:t>:</w:t>
      </w:r>
      <w:r w:rsidRPr="00C50D0D">
        <w:rPr>
          <w:rFonts w:ascii="Arial Narrow" w:hAnsi="Arial Narrow"/>
          <w:lang w:val="en-GB"/>
        </w:rPr>
        <w:t xml:space="preserve"> (1) </w:t>
      </w:r>
      <w:r w:rsidR="005B770D" w:rsidRPr="00C50D0D">
        <w:rPr>
          <w:rFonts w:ascii="Arial Narrow" w:hAnsi="Arial Narrow"/>
          <w:lang w:val="en-GB"/>
        </w:rPr>
        <w:t>Revision of page 4 of the financial update presentation to include Franklinia in the list</w:t>
      </w:r>
      <w:r w:rsidR="006F72A4">
        <w:rPr>
          <w:rFonts w:ascii="Arial Narrow" w:hAnsi="Arial Narrow"/>
          <w:lang w:val="en-GB"/>
        </w:rPr>
        <w:t xml:space="preserve">; </w:t>
      </w:r>
      <w:r w:rsidRPr="00C50D0D">
        <w:rPr>
          <w:rFonts w:ascii="Arial Narrow" w:hAnsi="Arial Narrow"/>
          <w:lang w:val="en-GB"/>
        </w:rPr>
        <w:t xml:space="preserve">(2) </w:t>
      </w:r>
      <w:r w:rsidR="00FA4524" w:rsidRPr="00C50D0D">
        <w:rPr>
          <w:rFonts w:ascii="Arial Narrow" w:hAnsi="Arial Narrow"/>
          <w:lang w:val="en-GB"/>
        </w:rPr>
        <w:t xml:space="preserve">to add additional slide on the secured funding to date </w:t>
      </w:r>
      <w:r w:rsidR="001C0682" w:rsidRPr="00C50D0D">
        <w:rPr>
          <w:rFonts w:ascii="Arial Narrow" w:hAnsi="Arial Narrow"/>
          <w:lang w:val="en-GB"/>
        </w:rPr>
        <w:t>for Y</w:t>
      </w:r>
      <w:r w:rsidR="003A4FC9">
        <w:rPr>
          <w:rFonts w:ascii="Arial Narrow" w:hAnsi="Arial Narrow"/>
          <w:lang w:val="en-GB"/>
        </w:rPr>
        <w:t xml:space="preserve">ayasan </w:t>
      </w:r>
      <w:r w:rsidR="001C0682" w:rsidRPr="00C50D0D">
        <w:rPr>
          <w:rFonts w:ascii="Arial Narrow" w:hAnsi="Arial Narrow"/>
          <w:lang w:val="en-GB"/>
        </w:rPr>
        <w:t>KEHI and PT REKI</w:t>
      </w:r>
      <w:r w:rsidR="00A0453D">
        <w:rPr>
          <w:rFonts w:ascii="Arial Narrow" w:hAnsi="Arial Narrow"/>
          <w:lang w:val="en-GB"/>
        </w:rPr>
        <w:t xml:space="preserve"> and (3) </w:t>
      </w:r>
      <w:r w:rsidR="005C6A40">
        <w:rPr>
          <w:rFonts w:ascii="Arial Narrow" w:hAnsi="Arial Narrow"/>
          <w:lang w:val="en-GB"/>
        </w:rPr>
        <w:t xml:space="preserve">to add information </w:t>
      </w:r>
      <w:r w:rsidR="001D1179">
        <w:rPr>
          <w:rFonts w:ascii="Arial Narrow" w:hAnsi="Arial Narrow"/>
          <w:lang w:val="en-GB"/>
        </w:rPr>
        <w:t xml:space="preserve">on </w:t>
      </w:r>
      <w:r w:rsidR="005B0940">
        <w:rPr>
          <w:rFonts w:ascii="Arial Narrow" w:hAnsi="Arial Narrow"/>
          <w:lang w:val="en-GB"/>
        </w:rPr>
        <w:t xml:space="preserve">all </w:t>
      </w:r>
      <w:r w:rsidR="001D1179">
        <w:rPr>
          <w:rFonts w:ascii="Arial Narrow" w:hAnsi="Arial Narrow"/>
          <w:lang w:val="en-GB"/>
        </w:rPr>
        <w:t xml:space="preserve">financial contributions made by </w:t>
      </w:r>
      <w:r w:rsidR="005C6A40">
        <w:rPr>
          <w:rFonts w:ascii="Arial Narrow" w:hAnsi="Arial Narrow"/>
          <w:lang w:val="en-GB"/>
        </w:rPr>
        <w:t>RSPB</w:t>
      </w:r>
      <w:r w:rsidR="001D1179">
        <w:rPr>
          <w:rFonts w:ascii="Arial Narrow" w:hAnsi="Arial Narrow"/>
          <w:lang w:val="en-GB"/>
        </w:rPr>
        <w:t xml:space="preserve">, </w:t>
      </w:r>
      <w:r w:rsidR="005B0940">
        <w:rPr>
          <w:rFonts w:ascii="Arial Narrow" w:hAnsi="Arial Narrow"/>
          <w:lang w:val="en-GB"/>
        </w:rPr>
        <w:t>including those made to Y</w:t>
      </w:r>
      <w:r w:rsidR="003A4FC9">
        <w:rPr>
          <w:rFonts w:ascii="Arial Narrow" w:hAnsi="Arial Narrow"/>
          <w:lang w:val="en-GB"/>
        </w:rPr>
        <w:t xml:space="preserve">ayasan </w:t>
      </w:r>
      <w:r w:rsidR="005B0940">
        <w:rPr>
          <w:rFonts w:ascii="Arial Narrow" w:hAnsi="Arial Narrow"/>
          <w:lang w:val="en-GB"/>
        </w:rPr>
        <w:t xml:space="preserve">KEHI and Burung, </w:t>
      </w:r>
      <w:r w:rsidR="001D1179">
        <w:rPr>
          <w:rFonts w:ascii="Arial Narrow" w:hAnsi="Arial Narrow"/>
          <w:lang w:val="en-GB"/>
        </w:rPr>
        <w:t xml:space="preserve">not paid </w:t>
      </w:r>
      <w:r w:rsidR="005B0940">
        <w:rPr>
          <w:rFonts w:ascii="Arial Narrow" w:hAnsi="Arial Narrow"/>
          <w:lang w:val="en-GB"/>
        </w:rPr>
        <w:t xml:space="preserve">directly </w:t>
      </w:r>
      <w:r w:rsidR="001D1179">
        <w:rPr>
          <w:rFonts w:ascii="Arial Narrow" w:hAnsi="Arial Narrow"/>
          <w:lang w:val="en-GB"/>
        </w:rPr>
        <w:t>to PT REKI (e.g. hiring of consultants)</w:t>
      </w:r>
      <w:r w:rsidR="00440621">
        <w:rPr>
          <w:rFonts w:ascii="Arial Narrow" w:hAnsi="Arial Narrow"/>
          <w:lang w:val="en-GB"/>
        </w:rPr>
        <w:t>.</w:t>
      </w:r>
    </w:p>
    <w:bookmarkEnd w:id="1"/>
    <w:p w14:paraId="282821F5" w14:textId="26AB70B3" w:rsidR="00C50D0D" w:rsidRDefault="00C50D0D" w:rsidP="00263A60">
      <w:pPr>
        <w:pStyle w:val="ListParagraph"/>
        <w:ind w:left="426"/>
        <w:jc w:val="both"/>
        <w:rPr>
          <w:rFonts w:ascii="Arial Narrow" w:hAnsi="Arial Narrow"/>
          <w:lang w:val="en-GB"/>
        </w:rPr>
      </w:pPr>
    </w:p>
    <w:p w14:paraId="1A0F3B73" w14:textId="55687C00" w:rsidR="00C50D0D" w:rsidRDefault="00C50D0D" w:rsidP="00263A60">
      <w:pPr>
        <w:pStyle w:val="ListParagraph"/>
        <w:ind w:left="426"/>
        <w:jc w:val="both"/>
        <w:rPr>
          <w:rFonts w:ascii="Arial Narrow" w:hAnsi="Arial Narrow"/>
          <w:lang w:val="en-GB"/>
        </w:rPr>
      </w:pPr>
    </w:p>
    <w:p w14:paraId="2469E1F2" w14:textId="77777777" w:rsidR="00C50D0D" w:rsidRPr="00C50D0D" w:rsidRDefault="00C50D0D" w:rsidP="00263A60">
      <w:pPr>
        <w:pStyle w:val="ListParagraph"/>
        <w:ind w:left="426"/>
        <w:jc w:val="both"/>
        <w:rPr>
          <w:rFonts w:ascii="Arial Narrow" w:hAnsi="Arial Narrow"/>
          <w:lang w:val="en-GB"/>
        </w:rPr>
      </w:pPr>
    </w:p>
    <w:p w14:paraId="0D0E91BF" w14:textId="77777777" w:rsidR="00263A60" w:rsidRPr="00C50D0D" w:rsidRDefault="00263A60" w:rsidP="00263A60">
      <w:pPr>
        <w:pStyle w:val="ListParagraph"/>
        <w:ind w:left="426"/>
        <w:jc w:val="both"/>
        <w:rPr>
          <w:rFonts w:ascii="Arial Narrow" w:hAnsi="Arial Narrow"/>
          <w:lang w:val="en-GB"/>
        </w:rPr>
      </w:pPr>
    </w:p>
    <w:p w14:paraId="21FDB145" w14:textId="033AB5F3" w:rsidR="00182A00" w:rsidRPr="00C50D0D" w:rsidRDefault="00DC32DB"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H</w:t>
      </w:r>
      <w:r w:rsidR="005B0940">
        <w:rPr>
          <w:rFonts w:ascii="Arial Narrow" w:hAnsi="Arial Narrow"/>
          <w:b/>
          <w:bCs/>
          <w:lang w:val="en-GB"/>
        </w:rPr>
        <w:t>uman Capital and Corporate Services (H</w:t>
      </w:r>
      <w:r w:rsidRPr="00C50D0D">
        <w:rPr>
          <w:rFonts w:ascii="Arial Narrow" w:hAnsi="Arial Narrow"/>
          <w:b/>
          <w:bCs/>
          <w:lang w:val="en-GB"/>
        </w:rPr>
        <w:t>CCS</w:t>
      </w:r>
      <w:r w:rsidR="005B0940">
        <w:rPr>
          <w:rFonts w:ascii="Arial Narrow" w:hAnsi="Arial Narrow"/>
          <w:b/>
          <w:bCs/>
          <w:lang w:val="en-GB"/>
        </w:rPr>
        <w:t>)</w:t>
      </w:r>
    </w:p>
    <w:p w14:paraId="70914739" w14:textId="77777777" w:rsidR="00440621" w:rsidRDefault="006A541E" w:rsidP="00C8764C">
      <w:pPr>
        <w:ind w:left="426"/>
        <w:jc w:val="both"/>
        <w:rPr>
          <w:rFonts w:ascii="Arial Narrow" w:hAnsi="Arial Narrow"/>
          <w:lang w:val="en-GB"/>
        </w:rPr>
      </w:pPr>
      <w:r w:rsidRPr="00C50D0D">
        <w:rPr>
          <w:rFonts w:ascii="Arial Narrow" w:hAnsi="Arial Narrow"/>
          <w:lang w:val="en-GB"/>
        </w:rPr>
        <w:t>An overview of the staff</w:t>
      </w:r>
      <w:r w:rsidR="006F72A4">
        <w:rPr>
          <w:rFonts w:ascii="Arial Narrow" w:hAnsi="Arial Narrow"/>
          <w:lang w:val="en-GB"/>
        </w:rPr>
        <w:t>ing</w:t>
      </w:r>
      <w:r w:rsidRPr="00C50D0D">
        <w:rPr>
          <w:rFonts w:ascii="Arial Narrow" w:hAnsi="Arial Narrow"/>
          <w:lang w:val="en-GB"/>
        </w:rPr>
        <w:t xml:space="preserve"> in HH was </w:t>
      </w:r>
      <w:r w:rsidR="00C8764C">
        <w:rPr>
          <w:rFonts w:ascii="Arial Narrow" w:hAnsi="Arial Narrow"/>
          <w:lang w:val="en-GB"/>
        </w:rPr>
        <w:t xml:space="preserve">presented </w:t>
      </w:r>
      <w:r w:rsidR="00C8764C" w:rsidRPr="00C50D0D">
        <w:rPr>
          <w:rFonts w:ascii="Arial Narrow" w:hAnsi="Arial Narrow"/>
          <w:lang w:val="en-GB"/>
        </w:rPr>
        <w:t>which</w:t>
      </w:r>
      <w:r w:rsidRPr="00C50D0D">
        <w:rPr>
          <w:rFonts w:ascii="Arial Narrow" w:hAnsi="Arial Narrow"/>
          <w:lang w:val="en-GB"/>
        </w:rPr>
        <w:t xml:space="preserve"> was followed up by advice on how to better present the data</w:t>
      </w:r>
      <w:r w:rsidR="006F72A4">
        <w:rPr>
          <w:rFonts w:ascii="Arial Narrow" w:hAnsi="Arial Narrow"/>
          <w:lang w:val="en-GB"/>
        </w:rPr>
        <w:t>.</w:t>
      </w:r>
      <w:r w:rsidR="00776C50" w:rsidRPr="00C50D0D">
        <w:rPr>
          <w:rFonts w:ascii="Arial Narrow" w:hAnsi="Arial Narrow"/>
          <w:lang w:val="en-GB"/>
        </w:rPr>
        <w:t xml:space="preserve"> </w:t>
      </w:r>
      <w:r w:rsidRPr="00C50D0D">
        <w:rPr>
          <w:rFonts w:ascii="Arial Narrow" w:hAnsi="Arial Narrow"/>
          <w:lang w:val="en-GB"/>
        </w:rPr>
        <w:t xml:space="preserve"> </w:t>
      </w:r>
      <w:r w:rsidR="00776C50" w:rsidRPr="00C50D0D">
        <w:rPr>
          <w:rFonts w:ascii="Arial Narrow" w:hAnsi="Arial Narrow"/>
          <w:lang w:val="en-GB"/>
        </w:rPr>
        <w:t>T</w:t>
      </w:r>
      <w:r w:rsidR="00C133CF" w:rsidRPr="00C50D0D">
        <w:rPr>
          <w:rFonts w:ascii="Arial Narrow" w:hAnsi="Arial Narrow"/>
          <w:lang w:val="en-GB"/>
        </w:rPr>
        <w:t>he vulnerability study has been completed and is now under revision.</w:t>
      </w:r>
      <w:r w:rsidRPr="00C50D0D">
        <w:rPr>
          <w:rFonts w:ascii="Arial Narrow" w:hAnsi="Arial Narrow"/>
          <w:lang w:val="en-GB"/>
        </w:rPr>
        <w:t xml:space="preserve"> </w:t>
      </w:r>
      <w:r w:rsidR="00776C50" w:rsidRPr="00C50D0D">
        <w:rPr>
          <w:rFonts w:ascii="Arial Narrow" w:hAnsi="Arial Narrow"/>
          <w:lang w:val="en-GB"/>
        </w:rPr>
        <w:t>Its’ findings will be incorporated into the 2025 workpla</w:t>
      </w:r>
      <w:r w:rsidR="00440621">
        <w:rPr>
          <w:rFonts w:ascii="Arial Narrow" w:hAnsi="Arial Narrow"/>
          <w:lang w:val="en-GB"/>
        </w:rPr>
        <w:t>n.</w:t>
      </w:r>
    </w:p>
    <w:p w14:paraId="75D759EA" w14:textId="5D25072E" w:rsidR="00776C50" w:rsidRPr="00C8764C" w:rsidRDefault="006A541E" w:rsidP="00C8764C">
      <w:pPr>
        <w:ind w:left="426"/>
        <w:jc w:val="both"/>
        <w:rPr>
          <w:rFonts w:ascii="Arial Narrow" w:hAnsi="Arial Narrow"/>
          <w:lang w:val="en-GB"/>
        </w:rPr>
      </w:pPr>
      <w:r w:rsidRPr="00C50D0D">
        <w:rPr>
          <w:rFonts w:ascii="Arial Narrow" w:hAnsi="Arial Narrow"/>
          <w:b/>
          <w:bCs/>
          <w:lang w:val="en-GB"/>
        </w:rPr>
        <w:t>Action Point:</w:t>
      </w:r>
      <w:r w:rsidRPr="00C50D0D">
        <w:rPr>
          <w:rFonts w:ascii="Arial Narrow" w:hAnsi="Arial Narrow"/>
          <w:lang w:val="en-GB"/>
        </w:rPr>
        <w:t xml:space="preserve"> </w:t>
      </w:r>
      <w:r w:rsidRPr="00C8764C">
        <w:rPr>
          <w:rFonts w:ascii="Arial Narrow" w:hAnsi="Arial Narrow"/>
          <w:lang w:val="en-GB"/>
        </w:rPr>
        <w:t xml:space="preserve">Grievance Mechanism </w:t>
      </w:r>
      <w:r w:rsidR="006F72A4" w:rsidRPr="00C8764C">
        <w:rPr>
          <w:rFonts w:ascii="Arial Narrow" w:hAnsi="Arial Narrow"/>
          <w:lang w:val="en-GB"/>
        </w:rPr>
        <w:t xml:space="preserve">and examples of complaints filed </w:t>
      </w:r>
      <w:r w:rsidRPr="00C8764C">
        <w:rPr>
          <w:rFonts w:ascii="Arial Narrow" w:hAnsi="Arial Narrow"/>
          <w:lang w:val="en-GB"/>
        </w:rPr>
        <w:t>to be circulated</w:t>
      </w:r>
      <w:r w:rsidR="00776C50" w:rsidRPr="00C8764C">
        <w:rPr>
          <w:rFonts w:ascii="Arial Narrow" w:hAnsi="Arial Narrow"/>
          <w:lang w:val="en-GB"/>
        </w:rPr>
        <w:t xml:space="preserve"> to Patrons</w:t>
      </w:r>
      <w:r w:rsidRPr="00C8764C">
        <w:rPr>
          <w:rFonts w:ascii="Arial Narrow" w:hAnsi="Arial Narrow"/>
          <w:lang w:val="en-GB"/>
        </w:rPr>
        <w:t xml:space="preserve">. </w:t>
      </w:r>
    </w:p>
    <w:p w14:paraId="16F58978" w14:textId="772DA031" w:rsidR="00182A00" w:rsidRPr="00C50D0D" w:rsidRDefault="00190554"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Land Use Management Plan</w:t>
      </w:r>
      <w:r w:rsidR="003F6DE3" w:rsidRPr="00C50D0D">
        <w:rPr>
          <w:rFonts w:ascii="Arial Narrow" w:hAnsi="Arial Narrow"/>
          <w:b/>
          <w:bCs/>
          <w:lang w:val="en-GB"/>
        </w:rPr>
        <w:t xml:space="preserve"> and </w:t>
      </w:r>
      <w:r w:rsidR="00555ED4" w:rsidRPr="00C50D0D">
        <w:rPr>
          <w:rFonts w:ascii="Arial Narrow" w:hAnsi="Arial Narrow"/>
          <w:b/>
          <w:bCs/>
          <w:lang w:val="en-GB"/>
        </w:rPr>
        <w:t>Harapan 10-Year Plan (RKU)</w:t>
      </w:r>
    </w:p>
    <w:p w14:paraId="3829DFF3" w14:textId="725BBFC0" w:rsidR="004A3A0F" w:rsidRPr="00C50D0D" w:rsidRDefault="00534FBD">
      <w:pPr>
        <w:ind w:left="426"/>
        <w:jc w:val="both"/>
        <w:rPr>
          <w:rFonts w:ascii="Arial Narrow" w:hAnsi="Arial Narrow"/>
          <w:lang w:val="en-GB"/>
        </w:rPr>
      </w:pPr>
      <w:r w:rsidRPr="00C50D0D">
        <w:rPr>
          <w:rFonts w:ascii="Arial Narrow" w:hAnsi="Arial Narrow"/>
          <w:lang w:val="en-GB"/>
        </w:rPr>
        <w:t>PT REKI is revising its RKU at the request of the MoF</w:t>
      </w:r>
      <w:r w:rsidR="003F3EE8" w:rsidRPr="00C50D0D">
        <w:rPr>
          <w:rFonts w:ascii="Arial Narrow" w:hAnsi="Arial Narrow"/>
          <w:lang w:val="en-GB"/>
        </w:rPr>
        <w:t xml:space="preserve"> to ensure that it conforms to the new laws related to Multi-Forestry Business Licenses (PBPH)</w:t>
      </w:r>
      <w:r w:rsidR="00776C50" w:rsidRPr="00C50D0D">
        <w:rPr>
          <w:rFonts w:ascii="Arial Narrow" w:hAnsi="Arial Narrow"/>
          <w:lang w:val="en-GB"/>
        </w:rPr>
        <w:t>,</w:t>
      </w:r>
      <w:r w:rsidR="009C1D2D" w:rsidRPr="00C50D0D">
        <w:rPr>
          <w:rFonts w:ascii="Arial Narrow" w:hAnsi="Arial Narrow"/>
          <w:lang w:val="en-GB"/>
        </w:rPr>
        <w:t xml:space="preserve"> which has a strong emphasis o</w:t>
      </w:r>
      <w:r w:rsidR="00776C50" w:rsidRPr="00C50D0D">
        <w:rPr>
          <w:rFonts w:ascii="Arial Narrow" w:hAnsi="Arial Narrow"/>
          <w:lang w:val="en-GB"/>
        </w:rPr>
        <w:t xml:space="preserve">n business development. </w:t>
      </w:r>
      <w:r w:rsidR="009B52BA" w:rsidRPr="00C50D0D">
        <w:rPr>
          <w:rFonts w:ascii="Arial Narrow" w:hAnsi="Arial Narrow"/>
          <w:lang w:val="en-GB"/>
        </w:rPr>
        <w:t xml:space="preserve"> </w:t>
      </w:r>
      <w:r w:rsidR="007564CA" w:rsidRPr="00C50D0D">
        <w:rPr>
          <w:rFonts w:ascii="Arial Narrow" w:hAnsi="Arial Narrow"/>
          <w:lang w:val="en-GB"/>
        </w:rPr>
        <w:t xml:space="preserve">PT REKI and </w:t>
      </w:r>
      <w:r w:rsidR="009B52BA" w:rsidRPr="00C50D0D">
        <w:rPr>
          <w:rFonts w:ascii="Arial Narrow" w:hAnsi="Arial Narrow"/>
          <w:lang w:val="en-GB"/>
        </w:rPr>
        <w:t xml:space="preserve">YAKEHI </w:t>
      </w:r>
      <w:r w:rsidR="00776C50" w:rsidRPr="00C50D0D">
        <w:rPr>
          <w:rFonts w:ascii="Arial Narrow" w:hAnsi="Arial Narrow"/>
          <w:lang w:val="en-GB"/>
        </w:rPr>
        <w:t xml:space="preserve">are </w:t>
      </w:r>
      <w:r w:rsidR="009B52BA" w:rsidRPr="00C50D0D">
        <w:rPr>
          <w:rFonts w:ascii="Arial Narrow" w:hAnsi="Arial Narrow"/>
          <w:lang w:val="en-GB"/>
        </w:rPr>
        <w:t>now updating th</w:t>
      </w:r>
      <w:r w:rsidR="00AD2B4F" w:rsidRPr="00C50D0D">
        <w:rPr>
          <w:rFonts w:ascii="Arial Narrow" w:hAnsi="Arial Narrow"/>
          <w:lang w:val="en-GB"/>
        </w:rPr>
        <w:t xml:space="preserve">e RKU </w:t>
      </w:r>
      <w:r w:rsidR="007564CA" w:rsidRPr="00C50D0D">
        <w:rPr>
          <w:rFonts w:ascii="Arial Narrow" w:hAnsi="Arial Narrow"/>
          <w:lang w:val="en-GB"/>
        </w:rPr>
        <w:t xml:space="preserve">while </w:t>
      </w:r>
      <w:r w:rsidR="00AD2B4F" w:rsidRPr="00C50D0D">
        <w:rPr>
          <w:rFonts w:ascii="Arial Narrow" w:hAnsi="Arial Narrow"/>
          <w:lang w:val="en-GB"/>
        </w:rPr>
        <w:t xml:space="preserve">working on the </w:t>
      </w:r>
      <w:bookmarkStart w:id="2" w:name="_Hlk185341602"/>
      <w:r w:rsidR="007564CA" w:rsidRPr="00C50D0D">
        <w:rPr>
          <w:rFonts w:ascii="Arial Narrow" w:hAnsi="Arial Narrow"/>
          <w:lang w:val="en-GB"/>
        </w:rPr>
        <w:t>L</w:t>
      </w:r>
      <w:r w:rsidR="00AD2B4F" w:rsidRPr="00C50D0D">
        <w:rPr>
          <w:rFonts w:ascii="Arial Narrow" w:hAnsi="Arial Narrow"/>
          <w:lang w:val="en-GB"/>
        </w:rPr>
        <w:t xml:space="preserve">and </w:t>
      </w:r>
      <w:r w:rsidR="007564CA" w:rsidRPr="00C50D0D">
        <w:rPr>
          <w:rFonts w:ascii="Arial Narrow" w:hAnsi="Arial Narrow"/>
          <w:lang w:val="en-GB"/>
        </w:rPr>
        <w:t>U</w:t>
      </w:r>
      <w:r w:rsidR="00AD2B4F" w:rsidRPr="00C50D0D">
        <w:rPr>
          <w:rFonts w:ascii="Arial Narrow" w:hAnsi="Arial Narrow"/>
          <w:lang w:val="en-GB"/>
        </w:rPr>
        <w:t xml:space="preserve">se </w:t>
      </w:r>
      <w:r w:rsidR="007564CA" w:rsidRPr="00C50D0D">
        <w:rPr>
          <w:rFonts w:ascii="Arial Narrow" w:hAnsi="Arial Narrow"/>
          <w:lang w:val="en-GB"/>
        </w:rPr>
        <w:t>M</w:t>
      </w:r>
      <w:r w:rsidR="00AD2B4F" w:rsidRPr="00C50D0D">
        <w:rPr>
          <w:rFonts w:ascii="Arial Narrow" w:hAnsi="Arial Narrow"/>
          <w:lang w:val="en-GB"/>
        </w:rPr>
        <w:t xml:space="preserve">anagement </w:t>
      </w:r>
      <w:r w:rsidR="007564CA" w:rsidRPr="00C50D0D">
        <w:rPr>
          <w:rFonts w:ascii="Arial Narrow" w:hAnsi="Arial Narrow"/>
          <w:lang w:val="en-GB"/>
        </w:rPr>
        <w:t>P</w:t>
      </w:r>
      <w:r w:rsidR="00AD2B4F" w:rsidRPr="00C50D0D">
        <w:rPr>
          <w:rFonts w:ascii="Arial Narrow" w:hAnsi="Arial Narrow"/>
          <w:lang w:val="en-GB"/>
        </w:rPr>
        <w:t>lan</w:t>
      </w:r>
      <w:r w:rsidR="007564CA" w:rsidRPr="00C50D0D">
        <w:rPr>
          <w:rFonts w:ascii="Arial Narrow" w:hAnsi="Arial Narrow"/>
          <w:lang w:val="en-GB"/>
        </w:rPr>
        <w:t xml:space="preserve"> </w:t>
      </w:r>
      <w:bookmarkEnd w:id="2"/>
      <w:r w:rsidR="007564CA" w:rsidRPr="00C50D0D">
        <w:rPr>
          <w:rFonts w:ascii="Arial Narrow" w:hAnsi="Arial Narrow"/>
          <w:lang w:val="en-GB"/>
        </w:rPr>
        <w:t>that will complement the RKU revision</w:t>
      </w:r>
      <w:r w:rsidR="00AD2B4F" w:rsidRPr="00C50D0D">
        <w:rPr>
          <w:rFonts w:ascii="Arial Narrow" w:hAnsi="Arial Narrow"/>
          <w:lang w:val="en-GB"/>
        </w:rPr>
        <w:t xml:space="preserve">. </w:t>
      </w:r>
      <w:r w:rsidRPr="00C50D0D">
        <w:rPr>
          <w:rFonts w:ascii="Arial Narrow" w:hAnsi="Arial Narrow"/>
          <w:lang w:val="en-GB"/>
        </w:rPr>
        <w:t xml:space="preserve">The BoP suggested that the terminology in the plan be </w:t>
      </w:r>
      <w:r w:rsidR="003E1F39" w:rsidRPr="00C50D0D">
        <w:rPr>
          <w:rFonts w:ascii="Arial Narrow" w:hAnsi="Arial Narrow"/>
          <w:lang w:val="en-GB"/>
        </w:rPr>
        <w:t>revised.</w:t>
      </w:r>
    </w:p>
    <w:p w14:paraId="51A68CE2" w14:textId="6A2C78B5" w:rsidR="00490983" w:rsidRPr="00C50D0D" w:rsidRDefault="006A541E" w:rsidP="003E1F39">
      <w:pPr>
        <w:ind w:left="426"/>
        <w:jc w:val="both"/>
        <w:rPr>
          <w:rFonts w:ascii="Arial Narrow" w:hAnsi="Arial Narrow"/>
          <w:lang w:val="en-GB"/>
        </w:rPr>
      </w:pPr>
      <w:bookmarkStart w:id="3" w:name="_Hlk187745617"/>
      <w:r w:rsidRPr="00C50D0D">
        <w:rPr>
          <w:rFonts w:ascii="Arial Narrow" w:hAnsi="Arial Narrow"/>
          <w:b/>
          <w:bCs/>
          <w:lang w:val="en-GB"/>
        </w:rPr>
        <w:t>Action Point:</w:t>
      </w:r>
      <w:r w:rsidRPr="00C50D0D">
        <w:rPr>
          <w:rFonts w:ascii="Arial Narrow" w:hAnsi="Arial Narrow"/>
          <w:lang w:val="en-GB"/>
        </w:rPr>
        <w:t xml:space="preserve"> When completed, Land Use Management Plan to be sent to </w:t>
      </w:r>
      <w:r w:rsidR="005B0940">
        <w:rPr>
          <w:rFonts w:ascii="Arial Narrow" w:hAnsi="Arial Narrow"/>
          <w:lang w:val="en-GB"/>
        </w:rPr>
        <w:t xml:space="preserve">BOM for review before sending to </w:t>
      </w:r>
      <w:r w:rsidRPr="00C50D0D">
        <w:rPr>
          <w:rFonts w:ascii="Arial Narrow" w:hAnsi="Arial Narrow"/>
          <w:lang w:val="en-GB"/>
        </w:rPr>
        <w:t>Patrons for approval</w:t>
      </w:r>
      <w:r w:rsidR="00836BF5">
        <w:rPr>
          <w:rFonts w:ascii="Arial Narrow" w:hAnsi="Arial Narrow"/>
          <w:lang w:val="en-GB"/>
        </w:rPr>
        <w:t>.</w:t>
      </w:r>
      <w:r w:rsidRPr="00C50D0D">
        <w:rPr>
          <w:rFonts w:ascii="Arial Narrow" w:hAnsi="Arial Narrow"/>
          <w:lang w:val="en-GB"/>
        </w:rPr>
        <w:t xml:space="preserve"> </w:t>
      </w:r>
    </w:p>
    <w:bookmarkEnd w:id="3"/>
    <w:p w14:paraId="7235CED1" w14:textId="050BDF70" w:rsidR="00490983" w:rsidRPr="00C50D0D" w:rsidRDefault="00490983"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Forest Restoration and Monitoring.</w:t>
      </w:r>
    </w:p>
    <w:p w14:paraId="09D48A1F" w14:textId="1E641E4B" w:rsidR="00490983" w:rsidRPr="00C50D0D" w:rsidRDefault="00490983" w:rsidP="00263A60">
      <w:pPr>
        <w:pStyle w:val="ListParagraph"/>
        <w:ind w:left="426"/>
        <w:jc w:val="both"/>
        <w:rPr>
          <w:rFonts w:ascii="Arial Narrow" w:hAnsi="Arial Narrow"/>
          <w:lang w:val="en-GB"/>
        </w:rPr>
      </w:pPr>
      <w:r w:rsidRPr="00C50D0D">
        <w:rPr>
          <w:rFonts w:ascii="Arial Narrow" w:hAnsi="Arial Narrow"/>
          <w:lang w:val="en-GB"/>
        </w:rPr>
        <w:t xml:space="preserve">Patrons </w:t>
      </w:r>
      <w:r w:rsidR="007564CA" w:rsidRPr="00C50D0D">
        <w:rPr>
          <w:rFonts w:ascii="Arial Narrow" w:hAnsi="Arial Narrow"/>
          <w:lang w:val="en-GB"/>
        </w:rPr>
        <w:t xml:space="preserve">were updated about the forest restoration and monitoring and </w:t>
      </w:r>
      <w:r w:rsidRPr="00C50D0D">
        <w:rPr>
          <w:rFonts w:ascii="Arial Narrow" w:hAnsi="Arial Narrow"/>
          <w:lang w:val="en-GB"/>
        </w:rPr>
        <w:t>requested that YAKEHI include</w:t>
      </w:r>
      <w:r w:rsidR="005B0940">
        <w:rPr>
          <w:rFonts w:ascii="Arial Narrow" w:hAnsi="Arial Narrow"/>
          <w:lang w:val="en-GB"/>
        </w:rPr>
        <w:t>s</w:t>
      </w:r>
      <w:r w:rsidRPr="00C50D0D">
        <w:rPr>
          <w:rFonts w:ascii="Arial Narrow" w:hAnsi="Arial Narrow"/>
          <w:lang w:val="en-GB"/>
        </w:rPr>
        <w:t xml:space="preserve"> the </w:t>
      </w:r>
      <w:r w:rsidR="005B0940">
        <w:rPr>
          <w:rFonts w:ascii="Arial Narrow" w:hAnsi="Arial Narrow"/>
          <w:lang w:val="en-GB"/>
        </w:rPr>
        <w:t xml:space="preserve">area that has been </w:t>
      </w:r>
      <w:r w:rsidRPr="00C50D0D">
        <w:rPr>
          <w:rFonts w:ascii="Arial Narrow" w:hAnsi="Arial Narrow"/>
          <w:lang w:val="en-GB"/>
        </w:rPr>
        <w:t>restor</w:t>
      </w:r>
      <w:r w:rsidR="005B0940">
        <w:rPr>
          <w:rFonts w:ascii="Arial Narrow" w:hAnsi="Arial Narrow"/>
          <w:lang w:val="en-GB"/>
        </w:rPr>
        <w:t>ed</w:t>
      </w:r>
      <w:r w:rsidRPr="00C50D0D">
        <w:rPr>
          <w:rFonts w:ascii="Arial Narrow" w:hAnsi="Arial Narrow"/>
          <w:lang w:val="en-GB"/>
        </w:rPr>
        <w:t xml:space="preserve"> in the report.</w:t>
      </w:r>
      <w:r w:rsidR="00ED7107">
        <w:rPr>
          <w:rFonts w:ascii="Arial Narrow" w:hAnsi="Arial Narrow"/>
          <w:lang w:val="en-GB"/>
        </w:rPr>
        <w:t xml:space="preserve"> </w:t>
      </w:r>
      <w:r w:rsidR="009C090C">
        <w:rPr>
          <w:rFonts w:ascii="Arial Narrow" w:hAnsi="Arial Narrow"/>
          <w:lang w:val="en-GB"/>
        </w:rPr>
        <w:t xml:space="preserve">In addition, deforestation as a result of the coal road should be </w:t>
      </w:r>
      <w:r w:rsidR="00051AEE">
        <w:rPr>
          <w:rFonts w:ascii="Arial Narrow" w:hAnsi="Arial Narrow"/>
          <w:lang w:val="en-GB"/>
        </w:rPr>
        <w:t>clearly indicated and included in the reporting.</w:t>
      </w:r>
    </w:p>
    <w:p w14:paraId="3E0AC172" w14:textId="77777777" w:rsidR="00490983" w:rsidRPr="00C50D0D" w:rsidRDefault="00490983" w:rsidP="00490983">
      <w:pPr>
        <w:pStyle w:val="ListParagraph"/>
        <w:jc w:val="both"/>
        <w:rPr>
          <w:rFonts w:ascii="Arial Narrow" w:hAnsi="Arial Narrow"/>
          <w:lang w:val="en-GB"/>
        </w:rPr>
      </w:pPr>
    </w:p>
    <w:p w14:paraId="5EA7ACAF" w14:textId="567788A9" w:rsidR="00490983" w:rsidRPr="00C50D0D" w:rsidRDefault="00490983"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Forest Protection</w:t>
      </w:r>
    </w:p>
    <w:p w14:paraId="2039022A" w14:textId="214FD537" w:rsidR="00FF5F00" w:rsidRDefault="00490983" w:rsidP="00C8764C">
      <w:pPr>
        <w:pStyle w:val="ListParagraph"/>
        <w:ind w:left="426"/>
        <w:jc w:val="both"/>
        <w:rPr>
          <w:rFonts w:ascii="Arial Narrow" w:hAnsi="Arial Narrow"/>
          <w:lang w:val="en-GB"/>
        </w:rPr>
      </w:pPr>
      <w:r w:rsidRPr="00C50D0D">
        <w:rPr>
          <w:rFonts w:ascii="Arial Narrow" w:hAnsi="Arial Narrow"/>
          <w:lang w:val="en-GB"/>
        </w:rPr>
        <w:t xml:space="preserve">Patrons </w:t>
      </w:r>
      <w:r w:rsidR="00567934" w:rsidRPr="00C50D0D">
        <w:rPr>
          <w:rFonts w:ascii="Arial Narrow" w:hAnsi="Arial Narrow"/>
          <w:lang w:val="en-GB"/>
        </w:rPr>
        <w:t xml:space="preserve">discussed how Harapan is linking </w:t>
      </w:r>
      <w:r w:rsidR="007564CA" w:rsidRPr="00C50D0D">
        <w:rPr>
          <w:rFonts w:ascii="Arial Narrow" w:hAnsi="Arial Narrow"/>
          <w:lang w:val="en-GB"/>
        </w:rPr>
        <w:t xml:space="preserve">between </w:t>
      </w:r>
      <w:r w:rsidR="00567934" w:rsidRPr="00C50D0D">
        <w:rPr>
          <w:rFonts w:ascii="Arial Narrow" w:hAnsi="Arial Narrow"/>
          <w:lang w:val="en-GB"/>
        </w:rPr>
        <w:t xml:space="preserve">reports </w:t>
      </w:r>
      <w:r w:rsidR="003F780A" w:rsidRPr="00C50D0D">
        <w:rPr>
          <w:rFonts w:ascii="Arial Narrow" w:hAnsi="Arial Narrow"/>
          <w:lang w:val="en-GB"/>
        </w:rPr>
        <w:t xml:space="preserve">of illegal activities </w:t>
      </w:r>
      <w:r w:rsidR="00567934" w:rsidRPr="00C50D0D">
        <w:rPr>
          <w:rFonts w:ascii="Arial Narrow" w:hAnsi="Arial Narrow"/>
          <w:lang w:val="en-GB"/>
        </w:rPr>
        <w:t xml:space="preserve">and forest protection work, while ensuring </w:t>
      </w:r>
      <w:r w:rsidR="003F780A" w:rsidRPr="00C50D0D">
        <w:rPr>
          <w:rFonts w:ascii="Arial Narrow" w:hAnsi="Arial Narrow"/>
          <w:lang w:val="en-GB"/>
        </w:rPr>
        <w:t xml:space="preserve">that </w:t>
      </w:r>
      <w:r w:rsidR="00567934" w:rsidRPr="00C50D0D">
        <w:rPr>
          <w:rFonts w:ascii="Arial Narrow" w:hAnsi="Arial Narrow"/>
          <w:lang w:val="en-GB"/>
        </w:rPr>
        <w:t>safeguards and human right values</w:t>
      </w:r>
      <w:r w:rsidR="008C403C">
        <w:rPr>
          <w:rFonts w:ascii="Arial Narrow" w:hAnsi="Arial Narrow"/>
          <w:lang w:val="en-GB"/>
        </w:rPr>
        <w:t xml:space="preserve"> are</w:t>
      </w:r>
      <w:r w:rsidR="00567934" w:rsidRPr="00C50D0D">
        <w:rPr>
          <w:rFonts w:ascii="Arial Narrow" w:hAnsi="Arial Narrow"/>
          <w:lang w:val="en-GB"/>
        </w:rPr>
        <w:t xml:space="preserve"> being </w:t>
      </w:r>
      <w:r w:rsidR="00063EA2" w:rsidRPr="00C50D0D">
        <w:rPr>
          <w:rFonts w:ascii="Arial Narrow" w:hAnsi="Arial Narrow"/>
          <w:lang w:val="en-GB"/>
        </w:rPr>
        <w:t>respected.</w:t>
      </w:r>
      <w:r w:rsidR="004F0643" w:rsidRPr="004F0643">
        <w:t xml:space="preserve"> </w:t>
      </w:r>
      <w:r w:rsidR="004F0643" w:rsidRPr="004F0643">
        <w:rPr>
          <w:rFonts w:ascii="Arial Narrow" w:hAnsi="Arial Narrow"/>
          <w:lang w:val="en-GB"/>
        </w:rPr>
        <w:t xml:space="preserve">The patrons discussed illegal drilling in Harapan and asked the BoM to prepare a Communications Plan in case there is </w:t>
      </w:r>
      <w:r w:rsidR="00CF52EB">
        <w:rPr>
          <w:rFonts w:ascii="Arial Narrow" w:hAnsi="Arial Narrow"/>
          <w:lang w:val="en-GB"/>
        </w:rPr>
        <w:t>any negative reaction to having the police involved in such an operation.</w:t>
      </w:r>
    </w:p>
    <w:p w14:paraId="18E068DB" w14:textId="77777777" w:rsidR="00C8764C" w:rsidRPr="00C50D0D" w:rsidRDefault="00C8764C" w:rsidP="00C8764C">
      <w:pPr>
        <w:pStyle w:val="ListParagraph"/>
        <w:ind w:left="426"/>
        <w:jc w:val="both"/>
        <w:rPr>
          <w:rFonts w:ascii="Arial Narrow" w:hAnsi="Arial Narrow"/>
          <w:b/>
          <w:bCs/>
          <w:lang w:val="en-GB"/>
        </w:rPr>
      </w:pPr>
    </w:p>
    <w:p w14:paraId="70752B0F" w14:textId="69858621" w:rsidR="00FF5F00" w:rsidRPr="00C50D0D" w:rsidRDefault="00C91A38" w:rsidP="00263A60">
      <w:pPr>
        <w:pStyle w:val="ListParagraph"/>
        <w:numPr>
          <w:ilvl w:val="0"/>
          <w:numId w:val="1"/>
        </w:numPr>
        <w:ind w:left="426" w:hanging="426"/>
        <w:jc w:val="both"/>
        <w:rPr>
          <w:rFonts w:ascii="Arial Narrow" w:hAnsi="Arial Narrow"/>
          <w:b/>
          <w:bCs/>
          <w:lang w:val="en-GB"/>
        </w:rPr>
      </w:pPr>
      <w:r>
        <w:rPr>
          <w:rFonts w:ascii="Arial Narrow" w:hAnsi="Arial Narrow"/>
          <w:b/>
          <w:bCs/>
          <w:lang w:val="en-GB"/>
        </w:rPr>
        <w:t>Bu</w:t>
      </w:r>
      <w:r w:rsidR="006F72A4">
        <w:rPr>
          <w:rFonts w:ascii="Arial Narrow" w:hAnsi="Arial Narrow"/>
          <w:b/>
          <w:bCs/>
          <w:lang w:val="en-GB"/>
        </w:rPr>
        <w:t>si</w:t>
      </w:r>
      <w:r>
        <w:rPr>
          <w:rFonts w:ascii="Arial Narrow" w:hAnsi="Arial Narrow"/>
          <w:b/>
          <w:bCs/>
          <w:lang w:val="en-GB"/>
        </w:rPr>
        <w:t>ness</w:t>
      </w:r>
    </w:p>
    <w:p w14:paraId="6599418B" w14:textId="3C997A94" w:rsidR="00FE6FBA" w:rsidRPr="00C50D0D" w:rsidRDefault="00412EAA" w:rsidP="00263A60">
      <w:pPr>
        <w:pStyle w:val="ListParagraph"/>
        <w:spacing w:after="0" w:line="240" w:lineRule="auto"/>
        <w:ind w:left="426"/>
        <w:jc w:val="both"/>
        <w:rPr>
          <w:rFonts w:ascii="Arial Narrow" w:hAnsi="Arial Narrow"/>
          <w:lang w:val="en-GB"/>
        </w:rPr>
      </w:pPr>
      <w:r w:rsidRPr="00C50D0D">
        <w:rPr>
          <w:rFonts w:ascii="Arial Narrow" w:hAnsi="Arial Narrow"/>
          <w:lang w:val="en-GB"/>
        </w:rPr>
        <w:t xml:space="preserve">There was a </w:t>
      </w:r>
      <w:r w:rsidR="009B0A7D" w:rsidRPr="00C50D0D">
        <w:rPr>
          <w:rFonts w:ascii="Arial Narrow" w:hAnsi="Arial Narrow"/>
          <w:lang w:val="en-GB"/>
        </w:rPr>
        <w:t>lengthy</w:t>
      </w:r>
      <w:r w:rsidRPr="00C50D0D">
        <w:rPr>
          <w:rFonts w:ascii="Arial Narrow" w:hAnsi="Arial Narrow"/>
          <w:lang w:val="en-GB"/>
        </w:rPr>
        <w:t xml:space="preserve"> discussion regarding the</w:t>
      </w:r>
      <w:r w:rsidR="009B0A7D" w:rsidRPr="00C50D0D">
        <w:rPr>
          <w:rFonts w:ascii="Arial Narrow" w:hAnsi="Arial Narrow"/>
          <w:lang w:val="en-GB"/>
        </w:rPr>
        <w:t xml:space="preserve"> viability of </w:t>
      </w:r>
      <w:r w:rsidR="005127CE" w:rsidRPr="00C50D0D">
        <w:rPr>
          <w:rFonts w:ascii="Arial Narrow" w:hAnsi="Arial Narrow"/>
          <w:lang w:val="en-GB"/>
        </w:rPr>
        <w:t>the</w:t>
      </w:r>
      <w:r w:rsidRPr="00C50D0D">
        <w:rPr>
          <w:rFonts w:ascii="Arial Narrow" w:hAnsi="Arial Narrow"/>
          <w:lang w:val="en-GB"/>
        </w:rPr>
        <w:t xml:space="preserve"> cultivation of vanilla</w:t>
      </w:r>
      <w:r w:rsidR="005127CE" w:rsidRPr="00C50D0D">
        <w:rPr>
          <w:rFonts w:ascii="Arial Narrow" w:hAnsi="Arial Narrow"/>
          <w:lang w:val="en-GB"/>
        </w:rPr>
        <w:t xml:space="preserve"> with opinions split regarding whether to continue with it or not. After 3 years the vanilla is still not flowering as expected and as a result there has been no income generated. PT REKI’s </w:t>
      </w:r>
      <w:r w:rsidR="00FE6FBA" w:rsidRPr="00C50D0D">
        <w:rPr>
          <w:rFonts w:ascii="Arial Narrow" w:hAnsi="Arial Narrow"/>
          <w:lang w:val="en-GB"/>
        </w:rPr>
        <w:t>10-month</w:t>
      </w:r>
      <w:r w:rsidR="005127CE" w:rsidRPr="00C50D0D">
        <w:rPr>
          <w:rFonts w:ascii="Arial Narrow" w:hAnsi="Arial Narrow"/>
          <w:lang w:val="en-GB"/>
        </w:rPr>
        <w:t xml:space="preserve"> contract with KADIN to revitalize the 3 ha of vanilla agroforestry will come to an end in March. </w:t>
      </w:r>
    </w:p>
    <w:p w14:paraId="037EE93C" w14:textId="77777777" w:rsidR="005127CE" w:rsidRPr="00C50D0D" w:rsidRDefault="005127CE" w:rsidP="00263A60">
      <w:pPr>
        <w:pStyle w:val="ListParagraph"/>
        <w:rPr>
          <w:lang w:val="en-GB"/>
        </w:rPr>
      </w:pPr>
    </w:p>
    <w:p w14:paraId="1F08ABCF" w14:textId="6C2C50EC" w:rsidR="00C94942" w:rsidRPr="00766876" w:rsidRDefault="00412EAA" w:rsidP="00766876">
      <w:pPr>
        <w:pStyle w:val="ListParagraph"/>
        <w:spacing w:after="0" w:line="240" w:lineRule="auto"/>
        <w:ind w:left="426"/>
        <w:jc w:val="both"/>
        <w:rPr>
          <w:rFonts w:ascii="Arial Narrow" w:hAnsi="Arial Narrow"/>
          <w:b/>
          <w:bCs/>
          <w:lang w:val="en-GB"/>
        </w:rPr>
      </w:pPr>
      <w:r w:rsidRPr="00C50D0D">
        <w:rPr>
          <w:rFonts w:ascii="Arial Narrow" w:hAnsi="Arial Narrow"/>
          <w:b/>
          <w:bCs/>
          <w:lang w:val="en-GB"/>
        </w:rPr>
        <w:t>Action Point</w:t>
      </w:r>
      <w:r w:rsidR="00FE6FBA" w:rsidRPr="00C50D0D">
        <w:rPr>
          <w:rFonts w:ascii="Arial Narrow" w:hAnsi="Arial Narrow"/>
          <w:b/>
          <w:bCs/>
          <w:lang w:val="en-GB"/>
        </w:rPr>
        <w:t>s</w:t>
      </w:r>
      <w:r w:rsidR="003750DE" w:rsidRPr="00C50D0D">
        <w:rPr>
          <w:rFonts w:ascii="Arial Narrow" w:hAnsi="Arial Narrow"/>
          <w:b/>
          <w:bCs/>
          <w:lang w:val="en-GB"/>
        </w:rPr>
        <w:t xml:space="preserve">: </w:t>
      </w:r>
      <w:r w:rsidR="003750DE">
        <w:rPr>
          <w:rFonts w:ascii="Arial Narrow" w:hAnsi="Arial Narrow"/>
          <w:b/>
          <w:bCs/>
          <w:lang w:val="en-GB"/>
        </w:rPr>
        <w:t>(</w:t>
      </w:r>
      <w:proofErr w:type="spellStart"/>
      <w:r w:rsidR="00766876">
        <w:rPr>
          <w:rFonts w:ascii="Arial Narrow" w:hAnsi="Arial Narrow"/>
          <w:b/>
          <w:bCs/>
          <w:lang w:val="en-GB"/>
        </w:rPr>
        <w:t>i</w:t>
      </w:r>
      <w:proofErr w:type="spellEnd"/>
      <w:r w:rsidR="00766876">
        <w:rPr>
          <w:rFonts w:ascii="Arial Narrow" w:hAnsi="Arial Narrow"/>
          <w:b/>
          <w:bCs/>
          <w:lang w:val="en-GB"/>
        </w:rPr>
        <w:t>)</w:t>
      </w:r>
      <w:r w:rsidRPr="00766876">
        <w:rPr>
          <w:rFonts w:ascii="Arial Narrow" w:hAnsi="Arial Narrow"/>
          <w:lang w:val="en-GB"/>
        </w:rPr>
        <w:t xml:space="preserve">PT REKI to develop a </w:t>
      </w:r>
      <w:r w:rsidR="005127CE" w:rsidRPr="00766876">
        <w:rPr>
          <w:rFonts w:ascii="Arial Narrow" w:hAnsi="Arial Narrow"/>
          <w:lang w:val="en-GB"/>
        </w:rPr>
        <w:t xml:space="preserve">financial </w:t>
      </w:r>
      <w:r w:rsidR="005B0940">
        <w:rPr>
          <w:rFonts w:ascii="Arial Narrow" w:hAnsi="Arial Narrow"/>
          <w:lang w:val="en-GB"/>
        </w:rPr>
        <w:t>report</w:t>
      </w:r>
      <w:r w:rsidR="005B0940" w:rsidRPr="00766876">
        <w:rPr>
          <w:rFonts w:ascii="Arial Narrow" w:hAnsi="Arial Narrow"/>
          <w:lang w:val="en-GB"/>
        </w:rPr>
        <w:t xml:space="preserve"> </w:t>
      </w:r>
      <w:r w:rsidR="005B0940">
        <w:rPr>
          <w:rFonts w:ascii="Arial Narrow" w:hAnsi="Arial Narrow"/>
          <w:lang w:val="en-GB"/>
        </w:rPr>
        <w:t>on</w:t>
      </w:r>
      <w:r w:rsidR="005127CE" w:rsidRPr="00766876">
        <w:rPr>
          <w:rFonts w:ascii="Arial Narrow" w:hAnsi="Arial Narrow"/>
          <w:lang w:val="en-GB"/>
        </w:rPr>
        <w:t xml:space="preserve"> the vanilla</w:t>
      </w:r>
      <w:r w:rsidR="005B0940">
        <w:rPr>
          <w:rFonts w:ascii="Arial Narrow" w:hAnsi="Arial Narrow"/>
          <w:lang w:val="en-GB"/>
        </w:rPr>
        <w:t xml:space="preserve"> business</w:t>
      </w:r>
      <w:r w:rsidR="005B0940" w:rsidRPr="005B0940">
        <w:rPr>
          <w:rFonts w:ascii="Arial Narrow" w:hAnsi="Arial Narrow"/>
          <w:lang w:val="en-GB"/>
        </w:rPr>
        <w:t xml:space="preserve"> </w:t>
      </w:r>
      <w:r w:rsidR="005B0940">
        <w:rPr>
          <w:rFonts w:ascii="Arial Narrow" w:hAnsi="Arial Narrow"/>
          <w:lang w:val="en-GB"/>
        </w:rPr>
        <w:t>for</w:t>
      </w:r>
      <w:r w:rsidR="005B0940" w:rsidRPr="00766876">
        <w:rPr>
          <w:rFonts w:ascii="Arial Narrow" w:hAnsi="Arial Narrow"/>
          <w:lang w:val="en-GB"/>
        </w:rPr>
        <w:t xml:space="preserve"> BoM</w:t>
      </w:r>
      <w:r w:rsidR="005B0940">
        <w:rPr>
          <w:rFonts w:ascii="Arial Narrow" w:hAnsi="Arial Narrow"/>
          <w:lang w:val="en-GB"/>
        </w:rPr>
        <w:t xml:space="preserve"> to review</w:t>
      </w:r>
      <w:r w:rsidR="00766876">
        <w:rPr>
          <w:rFonts w:ascii="Arial Narrow" w:hAnsi="Arial Narrow"/>
          <w:lang w:val="en-GB"/>
        </w:rPr>
        <w:t xml:space="preserve">; (ii) </w:t>
      </w:r>
      <w:r w:rsidR="00C94942" w:rsidRPr="00766876">
        <w:rPr>
          <w:rFonts w:ascii="Arial Narrow" w:hAnsi="Arial Narrow"/>
          <w:lang w:val="en-GB"/>
        </w:rPr>
        <w:t xml:space="preserve">BoM to </w:t>
      </w:r>
      <w:r w:rsidR="00086F24">
        <w:rPr>
          <w:rFonts w:ascii="Arial Narrow" w:hAnsi="Arial Narrow"/>
          <w:lang w:val="en-GB"/>
        </w:rPr>
        <w:t>review</w:t>
      </w:r>
      <w:r w:rsidR="00086F24" w:rsidRPr="00766876">
        <w:rPr>
          <w:rFonts w:ascii="Arial Narrow" w:hAnsi="Arial Narrow"/>
          <w:lang w:val="en-GB"/>
        </w:rPr>
        <w:t xml:space="preserve"> </w:t>
      </w:r>
      <w:r w:rsidR="00C94942" w:rsidRPr="00766876">
        <w:rPr>
          <w:rFonts w:ascii="Arial Narrow" w:hAnsi="Arial Narrow"/>
          <w:lang w:val="en-GB"/>
        </w:rPr>
        <w:t xml:space="preserve">the vanilla business after the KADIN project and </w:t>
      </w:r>
      <w:r w:rsidR="00B70726" w:rsidRPr="00766876">
        <w:rPr>
          <w:rFonts w:ascii="Arial Narrow" w:hAnsi="Arial Narrow"/>
          <w:lang w:val="en-GB"/>
        </w:rPr>
        <w:t>possibl</w:t>
      </w:r>
      <w:r w:rsidR="00086F24">
        <w:rPr>
          <w:rFonts w:ascii="Arial Narrow" w:hAnsi="Arial Narrow"/>
          <w:lang w:val="en-GB"/>
        </w:rPr>
        <w:t>y develop an</w:t>
      </w:r>
      <w:r w:rsidR="00B70726" w:rsidRPr="00766876">
        <w:rPr>
          <w:rFonts w:ascii="Arial Narrow" w:hAnsi="Arial Narrow"/>
          <w:lang w:val="en-GB"/>
        </w:rPr>
        <w:t xml:space="preserve"> exit strategy</w:t>
      </w:r>
      <w:r w:rsidR="00093F95">
        <w:rPr>
          <w:rFonts w:ascii="Arial Narrow" w:hAnsi="Arial Narrow"/>
          <w:lang w:val="en-GB"/>
        </w:rPr>
        <w:t>;</w:t>
      </w:r>
      <w:r w:rsidR="00766876">
        <w:rPr>
          <w:rFonts w:ascii="Arial Narrow" w:hAnsi="Arial Narrow"/>
          <w:lang w:val="en-GB"/>
        </w:rPr>
        <w:t xml:space="preserve"> (iii) </w:t>
      </w:r>
      <w:r w:rsidR="005127CE" w:rsidRPr="00766876">
        <w:rPr>
          <w:rFonts w:ascii="Arial Narrow" w:hAnsi="Arial Narrow"/>
          <w:lang w:val="en-GB"/>
        </w:rPr>
        <w:t>PT REKI to request Ibu Nuning to provide contacts that can support fermentation</w:t>
      </w:r>
      <w:r w:rsidR="00086F24">
        <w:rPr>
          <w:rFonts w:ascii="Arial Narrow" w:hAnsi="Arial Narrow"/>
          <w:lang w:val="en-GB"/>
        </w:rPr>
        <w:t xml:space="preserve"> for the vanilla pods that have been harvested</w:t>
      </w:r>
      <w:r w:rsidR="005127CE" w:rsidRPr="00766876">
        <w:rPr>
          <w:rFonts w:ascii="Arial Narrow" w:hAnsi="Arial Narrow"/>
          <w:lang w:val="en-GB"/>
        </w:rPr>
        <w:t xml:space="preserve">. </w:t>
      </w:r>
    </w:p>
    <w:p w14:paraId="1214C4C3" w14:textId="77777777" w:rsidR="002003C4" w:rsidRPr="00C50D0D" w:rsidRDefault="002003C4" w:rsidP="00263A60">
      <w:pPr>
        <w:pStyle w:val="ListParagraph"/>
        <w:rPr>
          <w:rFonts w:ascii="Arial Narrow" w:hAnsi="Arial Narrow"/>
          <w:lang w:val="en-GB"/>
        </w:rPr>
      </w:pPr>
    </w:p>
    <w:p w14:paraId="5756F4BB" w14:textId="586C97D7" w:rsidR="00C91A38" w:rsidRDefault="00C91A38" w:rsidP="00263A60">
      <w:pPr>
        <w:pStyle w:val="ListParagraph"/>
        <w:numPr>
          <w:ilvl w:val="0"/>
          <w:numId w:val="1"/>
        </w:numPr>
        <w:ind w:left="426" w:hanging="426"/>
        <w:jc w:val="both"/>
        <w:rPr>
          <w:rFonts w:ascii="Arial Narrow" w:hAnsi="Arial Narrow"/>
          <w:b/>
          <w:bCs/>
          <w:lang w:val="en-GB"/>
        </w:rPr>
      </w:pPr>
      <w:r>
        <w:rPr>
          <w:rFonts w:ascii="Arial Narrow" w:hAnsi="Arial Narrow"/>
          <w:b/>
          <w:bCs/>
          <w:lang w:val="en-GB"/>
        </w:rPr>
        <w:t>Community Livelihood Department (CLD)</w:t>
      </w:r>
    </w:p>
    <w:p w14:paraId="70576283" w14:textId="527AC349" w:rsidR="00C91A38" w:rsidRDefault="00EC1557" w:rsidP="00C8764C">
      <w:pPr>
        <w:pStyle w:val="ListParagraph"/>
        <w:spacing w:after="0" w:line="240" w:lineRule="auto"/>
        <w:ind w:left="426"/>
        <w:jc w:val="both"/>
        <w:rPr>
          <w:rFonts w:ascii="Arial Narrow" w:hAnsi="Arial Narrow"/>
          <w:lang w:val="en-GB"/>
        </w:rPr>
      </w:pPr>
      <w:r w:rsidRPr="00C8764C">
        <w:rPr>
          <w:rFonts w:ascii="Arial Narrow" w:hAnsi="Arial Narrow"/>
          <w:lang w:val="en-GB"/>
        </w:rPr>
        <w:t xml:space="preserve">Mainly </w:t>
      </w:r>
      <w:r>
        <w:rPr>
          <w:rFonts w:ascii="Arial Narrow" w:hAnsi="Arial Narrow"/>
          <w:lang w:val="en-GB"/>
        </w:rPr>
        <w:t xml:space="preserve">the results from the BMW/Pirelli project were presented </w:t>
      </w:r>
      <w:r w:rsidR="00C860E4">
        <w:rPr>
          <w:rFonts w:ascii="Arial Narrow" w:hAnsi="Arial Narrow"/>
          <w:lang w:val="en-GB"/>
        </w:rPr>
        <w:t xml:space="preserve">to the patrons. </w:t>
      </w:r>
      <w:r w:rsidR="00EC4EAA">
        <w:rPr>
          <w:rFonts w:ascii="Arial Narrow" w:hAnsi="Arial Narrow"/>
          <w:lang w:val="en-GB"/>
        </w:rPr>
        <w:t xml:space="preserve">Even though only a relatively small number of people benefitted from the project, it </w:t>
      </w:r>
      <w:r w:rsidR="009F3FCE">
        <w:rPr>
          <w:rFonts w:ascii="Arial Narrow" w:hAnsi="Arial Narrow"/>
          <w:lang w:val="en-GB"/>
        </w:rPr>
        <w:t xml:space="preserve">helped to get a better understanding of those </w:t>
      </w:r>
      <w:proofErr w:type="spellStart"/>
      <w:r w:rsidR="009F3FCE">
        <w:rPr>
          <w:rFonts w:ascii="Arial Narrow" w:hAnsi="Arial Narrow"/>
          <w:lang w:val="en-GB"/>
        </w:rPr>
        <w:t>famil</w:t>
      </w:r>
      <w:r w:rsidR="00086F24">
        <w:rPr>
          <w:rFonts w:ascii="Arial Narrow" w:hAnsi="Arial Narrow"/>
          <w:lang w:val="en-GB"/>
        </w:rPr>
        <w:t>ies</w:t>
      </w:r>
      <w:r w:rsidR="009F3FCE">
        <w:rPr>
          <w:rFonts w:ascii="Arial Narrow" w:hAnsi="Arial Narrow"/>
          <w:lang w:val="en-GB"/>
        </w:rPr>
        <w:t>’s</w:t>
      </w:r>
      <w:proofErr w:type="spellEnd"/>
      <w:r w:rsidR="009F3FCE">
        <w:rPr>
          <w:rFonts w:ascii="Arial Narrow" w:hAnsi="Arial Narrow"/>
          <w:lang w:val="en-GB"/>
        </w:rPr>
        <w:t xml:space="preserve"> socio-economic status. Work with communities needs to be upscaled in the future and should be part of the discussion with APRIL</w:t>
      </w:r>
      <w:r w:rsidR="006F72A4">
        <w:rPr>
          <w:rFonts w:ascii="Arial Narrow" w:hAnsi="Arial Narrow"/>
          <w:lang w:val="en-GB"/>
        </w:rPr>
        <w:t>.</w:t>
      </w:r>
    </w:p>
    <w:p w14:paraId="4AA2B849" w14:textId="5F84B085" w:rsidR="00A712E7" w:rsidRDefault="00A712E7" w:rsidP="00C8764C">
      <w:pPr>
        <w:pStyle w:val="ListParagraph"/>
        <w:spacing w:after="0" w:line="240" w:lineRule="auto"/>
        <w:ind w:left="426"/>
        <w:jc w:val="both"/>
        <w:rPr>
          <w:rFonts w:ascii="Arial Narrow" w:hAnsi="Arial Narrow"/>
          <w:lang w:val="en-GB"/>
        </w:rPr>
      </w:pPr>
    </w:p>
    <w:p w14:paraId="0074BCA8" w14:textId="77777777" w:rsidR="00A712E7" w:rsidRPr="00C8764C" w:rsidRDefault="00A712E7" w:rsidP="00C8764C">
      <w:pPr>
        <w:pStyle w:val="ListParagraph"/>
        <w:spacing w:after="0" w:line="240" w:lineRule="auto"/>
        <w:ind w:left="426"/>
        <w:jc w:val="both"/>
        <w:rPr>
          <w:rFonts w:ascii="Arial Narrow" w:hAnsi="Arial Narrow"/>
          <w:lang w:val="en-GB"/>
        </w:rPr>
      </w:pPr>
    </w:p>
    <w:p w14:paraId="4650FFD9" w14:textId="77777777" w:rsidR="00C91A38" w:rsidRPr="00C8764C" w:rsidRDefault="00C91A38" w:rsidP="00C91A38">
      <w:pPr>
        <w:pStyle w:val="ListParagraph"/>
        <w:ind w:left="426"/>
        <w:jc w:val="both"/>
        <w:rPr>
          <w:rFonts w:ascii="Arial Narrow" w:hAnsi="Arial Narrow"/>
          <w:lang w:val="en-GB"/>
        </w:rPr>
      </w:pPr>
    </w:p>
    <w:p w14:paraId="1E779C94" w14:textId="67C7A024" w:rsidR="00E807BC" w:rsidRDefault="00E807BC" w:rsidP="00263A60">
      <w:pPr>
        <w:pStyle w:val="ListParagraph"/>
        <w:numPr>
          <w:ilvl w:val="0"/>
          <w:numId w:val="1"/>
        </w:numPr>
        <w:ind w:left="426" w:hanging="426"/>
        <w:jc w:val="both"/>
        <w:rPr>
          <w:rFonts w:ascii="Arial Narrow" w:hAnsi="Arial Narrow"/>
          <w:b/>
          <w:bCs/>
          <w:lang w:val="en-GB"/>
        </w:rPr>
      </w:pPr>
      <w:r>
        <w:rPr>
          <w:rFonts w:ascii="Arial Narrow" w:hAnsi="Arial Narrow"/>
          <w:b/>
          <w:bCs/>
          <w:lang w:val="en-GB"/>
        </w:rPr>
        <w:lastRenderedPageBreak/>
        <w:t>Biodiversity</w:t>
      </w:r>
    </w:p>
    <w:p w14:paraId="77182062" w14:textId="1BE757A1" w:rsidR="00E807BC" w:rsidRDefault="00CA3955" w:rsidP="00E807BC">
      <w:pPr>
        <w:pStyle w:val="ListParagraph"/>
        <w:ind w:left="426"/>
        <w:jc w:val="both"/>
        <w:rPr>
          <w:rFonts w:ascii="Arial Narrow" w:hAnsi="Arial Narrow"/>
          <w:lang w:val="en-GB"/>
        </w:rPr>
      </w:pPr>
      <w:r>
        <w:rPr>
          <w:rFonts w:ascii="Arial Narrow" w:hAnsi="Arial Narrow"/>
          <w:lang w:val="en-GB"/>
        </w:rPr>
        <w:t xml:space="preserve">Results of the bird survey by Bas van Baalen </w:t>
      </w:r>
      <w:r w:rsidR="00B70726">
        <w:rPr>
          <w:rFonts w:ascii="Arial Narrow" w:hAnsi="Arial Narrow"/>
          <w:lang w:val="en-GB"/>
        </w:rPr>
        <w:t>were</w:t>
      </w:r>
      <w:r>
        <w:rPr>
          <w:rFonts w:ascii="Arial Narrow" w:hAnsi="Arial Narrow"/>
          <w:lang w:val="en-GB"/>
        </w:rPr>
        <w:t xml:space="preserve"> shared with patrons. A proposal will be submitted next year to generate funding for another bird survey in 2025. </w:t>
      </w:r>
      <w:r w:rsidR="00E63973">
        <w:rPr>
          <w:rFonts w:ascii="Arial Narrow" w:hAnsi="Arial Narrow"/>
          <w:lang w:val="en-GB"/>
        </w:rPr>
        <w:t>The partners agreed that it would be</w:t>
      </w:r>
      <w:r w:rsidR="007256F3">
        <w:rPr>
          <w:rFonts w:ascii="Arial Narrow" w:hAnsi="Arial Narrow"/>
          <w:lang w:val="en-GB"/>
        </w:rPr>
        <w:t xml:space="preserve"> good to re-evaluate Harapan as a KBA following the new standard. </w:t>
      </w:r>
    </w:p>
    <w:p w14:paraId="078DD1B0" w14:textId="77777777" w:rsidR="00C8764C" w:rsidRDefault="00C8764C" w:rsidP="00E807BC">
      <w:pPr>
        <w:pStyle w:val="ListParagraph"/>
        <w:ind w:left="426"/>
        <w:jc w:val="both"/>
        <w:rPr>
          <w:rFonts w:ascii="Arial Narrow" w:hAnsi="Arial Narrow"/>
          <w:lang w:val="en-GB"/>
        </w:rPr>
      </w:pPr>
    </w:p>
    <w:p w14:paraId="100D4F70" w14:textId="2FB63D7C" w:rsidR="007256F3" w:rsidRPr="00C8764C" w:rsidRDefault="007256F3" w:rsidP="00E807BC">
      <w:pPr>
        <w:pStyle w:val="ListParagraph"/>
        <w:ind w:left="426"/>
        <w:jc w:val="both"/>
        <w:rPr>
          <w:rFonts w:ascii="Arial Narrow" w:hAnsi="Arial Narrow"/>
          <w:b/>
          <w:bCs/>
          <w:lang w:val="en-GB"/>
        </w:rPr>
      </w:pPr>
      <w:bookmarkStart w:id="4" w:name="_Hlk187745701"/>
      <w:r w:rsidRPr="00C8764C">
        <w:rPr>
          <w:rFonts w:ascii="Arial Narrow" w:hAnsi="Arial Narrow"/>
          <w:b/>
          <w:bCs/>
          <w:lang w:val="en-GB"/>
        </w:rPr>
        <w:t xml:space="preserve">Action Point: </w:t>
      </w:r>
    </w:p>
    <w:p w14:paraId="5FAE84A6" w14:textId="0B48B374" w:rsidR="007256F3" w:rsidRDefault="007256F3" w:rsidP="00E807BC">
      <w:pPr>
        <w:pStyle w:val="ListParagraph"/>
        <w:ind w:left="426"/>
        <w:jc w:val="both"/>
        <w:rPr>
          <w:rFonts w:ascii="Arial Narrow" w:hAnsi="Arial Narrow"/>
          <w:lang w:val="en-GB"/>
        </w:rPr>
      </w:pPr>
      <w:r>
        <w:rPr>
          <w:rFonts w:ascii="Arial Narrow" w:hAnsi="Arial Narrow"/>
          <w:lang w:val="en-GB"/>
        </w:rPr>
        <w:t xml:space="preserve">Burung to make a cost estimate for a KBA assessment of Harapan </w:t>
      </w:r>
    </w:p>
    <w:bookmarkEnd w:id="4"/>
    <w:p w14:paraId="032D0E7C" w14:textId="77777777" w:rsidR="00C91A38" w:rsidRPr="00C8764C" w:rsidRDefault="00C91A38" w:rsidP="00E807BC">
      <w:pPr>
        <w:pStyle w:val="ListParagraph"/>
        <w:ind w:left="426"/>
        <w:jc w:val="both"/>
        <w:rPr>
          <w:rFonts w:ascii="Arial Narrow" w:hAnsi="Arial Narrow"/>
          <w:lang w:val="en-GB"/>
        </w:rPr>
      </w:pPr>
    </w:p>
    <w:p w14:paraId="0A94A1AD" w14:textId="128F4C87" w:rsidR="00837245" w:rsidRPr="00C50D0D" w:rsidRDefault="00837245" w:rsidP="00263A60">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Fundraising</w:t>
      </w:r>
    </w:p>
    <w:p w14:paraId="3707603D" w14:textId="48C34270" w:rsidR="003E1F39" w:rsidRDefault="009D7C4F" w:rsidP="00836BF5">
      <w:pPr>
        <w:pStyle w:val="ListParagraph"/>
        <w:ind w:left="426"/>
        <w:jc w:val="both"/>
        <w:rPr>
          <w:rFonts w:ascii="Arial Narrow" w:hAnsi="Arial Narrow"/>
          <w:lang w:val="en-GB"/>
        </w:rPr>
      </w:pPr>
      <w:r w:rsidRPr="00C50D0D">
        <w:rPr>
          <w:rFonts w:ascii="Arial Narrow" w:hAnsi="Arial Narrow"/>
          <w:lang w:val="en-GB"/>
        </w:rPr>
        <w:t>Following updates about fundraising efforts, t</w:t>
      </w:r>
      <w:r w:rsidR="00837245" w:rsidRPr="00C50D0D">
        <w:rPr>
          <w:rFonts w:ascii="Arial Narrow" w:hAnsi="Arial Narrow"/>
          <w:lang w:val="en-GB"/>
        </w:rPr>
        <w:t>he patrons discussed there is still a need to get funding and look at alternatives</w:t>
      </w:r>
      <w:r w:rsidR="00836BF5">
        <w:rPr>
          <w:rFonts w:ascii="Arial Narrow" w:hAnsi="Arial Narrow"/>
          <w:lang w:val="en-GB"/>
        </w:rPr>
        <w:t>. At</w:t>
      </w:r>
      <w:r w:rsidR="0041697E" w:rsidRPr="00C50D0D">
        <w:rPr>
          <w:rFonts w:ascii="Arial Narrow" w:hAnsi="Arial Narrow"/>
          <w:lang w:val="en-GB"/>
        </w:rPr>
        <w:t xml:space="preserve"> the moment the Partners do not have sufficient capacity to target large funds which would absorb a lot of energy. The partners will continue to fundraise for small, targeted funds.</w:t>
      </w:r>
    </w:p>
    <w:p w14:paraId="456342AA" w14:textId="77777777" w:rsidR="00836BF5" w:rsidRPr="00836BF5" w:rsidRDefault="00836BF5" w:rsidP="00836BF5">
      <w:pPr>
        <w:pStyle w:val="ListParagraph"/>
        <w:ind w:left="426"/>
        <w:jc w:val="both"/>
        <w:rPr>
          <w:rFonts w:ascii="Arial Narrow" w:hAnsi="Arial Narrow"/>
          <w:lang w:val="en-GB"/>
        </w:rPr>
      </w:pPr>
    </w:p>
    <w:p w14:paraId="7AB99338" w14:textId="405CF7EC" w:rsidR="00B355FF" w:rsidRPr="00C50D0D" w:rsidRDefault="00B355FF" w:rsidP="003F6DE3">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Coal Road</w:t>
      </w:r>
    </w:p>
    <w:p w14:paraId="374228BE" w14:textId="4C6756AF" w:rsidR="00836BF5" w:rsidRDefault="00836BF5" w:rsidP="003E1F39">
      <w:pPr>
        <w:pStyle w:val="ListParagraph"/>
        <w:ind w:left="426"/>
        <w:jc w:val="both"/>
        <w:rPr>
          <w:rFonts w:ascii="Arial Narrow" w:hAnsi="Arial Narrow"/>
          <w:lang w:val="en-GB"/>
        </w:rPr>
      </w:pPr>
      <w:r>
        <w:rPr>
          <w:rFonts w:ascii="Arial Narrow" w:hAnsi="Arial Narrow"/>
          <w:lang w:val="en-GB"/>
        </w:rPr>
        <w:t>An update was presented on the coal road. PT MBJ is being less than cooperative as they have yet to hire a forest patrol team to secure the road.</w:t>
      </w:r>
      <w:r w:rsidR="00DA4440">
        <w:rPr>
          <w:rFonts w:ascii="Arial Narrow" w:hAnsi="Arial Narrow"/>
          <w:lang w:val="en-GB"/>
        </w:rPr>
        <w:t xml:space="preserve"> Also, the road design is not up to standard. </w:t>
      </w:r>
      <w:r>
        <w:rPr>
          <w:rFonts w:ascii="Arial Narrow" w:hAnsi="Arial Narrow"/>
          <w:lang w:val="en-GB"/>
        </w:rPr>
        <w:t xml:space="preserve"> </w:t>
      </w:r>
      <w:r w:rsidR="00663B62" w:rsidRPr="00C50D0D">
        <w:rPr>
          <w:rFonts w:ascii="Arial Narrow" w:hAnsi="Arial Narrow"/>
          <w:lang w:val="en-GB"/>
        </w:rPr>
        <w:t xml:space="preserve"> </w:t>
      </w:r>
      <w:r w:rsidR="00DA4440">
        <w:rPr>
          <w:rFonts w:ascii="Arial Narrow" w:hAnsi="Arial Narrow"/>
          <w:lang w:val="en-GB"/>
        </w:rPr>
        <w:t xml:space="preserve">There are still numerous outstanding issues such as identifying wildlife crossings and management of traffic once operations begin. </w:t>
      </w:r>
    </w:p>
    <w:p w14:paraId="2C0D1685" w14:textId="77777777" w:rsidR="00836BF5" w:rsidRDefault="00836BF5" w:rsidP="003E1F39">
      <w:pPr>
        <w:pStyle w:val="ListParagraph"/>
        <w:ind w:left="426"/>
        <w:jc w:val="both"/>
        <w:rPr>
          <w:rFonts w:ascii="Arial Narrow" w:hAnsi="Arial Narrow"/>
          <w:lang w:val="en-GB"/>
        </w:rPr>
      </w:pPr>
    </w:p>
    <w:p w14:paraId="28609F19" w14:textId="4BDD0238" w:rsidR="00F041D8" w:rsidRPr="00093F95" w:rsidRDefault="00836BF5" w:rsidP="00093F95">
      <w:pPr>
        <w:pStyle w:val="ListParagraph"/>
        <w:ind w:left="426"/>
        <w:jc w:val="both"/>
        <w:rPr>
          <w:rFonts w:ascii="Arial Narrow" w:hAnsi="Arial Narrow"/>
          <w:lang w:val="en-GB"/>
        </w:rPr>
      </w:pPr>
      <w:bookmarkStart w:id="5" w:name="_Hlk187745737"/>
      <w:r w:rsidRPr="00836BF5">
        <w:rPr>
          <w:rFonts w:ascii="Arial Narrow" w:hAnsi="Arial Narrow"/>
          <w:b/>
          <w:bCs/>
          <w:lang w:val="en-GB"/>
        </w:rPr>
        <w:t>Action Point</w:t>
      </w:r>
      <w:r w:rsidR="00093F95">
        <w:rPr>
          <w:rFonts w:ascii="Arial Narrow" w:hAnsi="Arial Narrow"/>
          <w:b/>
          <w:bCs/>
          <w:lang w:val="en-GB"/>
        </w:rPr>
        <w:t>s: (</w:t>
      </w:r>
      <w:proofErr w:type="spellStart"/>
      <w:r w:rsidR="00093F95">
        <w:rPr>
          <w:rFonts w:ascii="Arial Narrow" w:hAnsi="Arial Narrow"/>
          <w:b/>
          <w:bCs/>
          <w:lang w:val="en-GB"/>
        </w:rPr>
        <w:t>i</w:t>
      </w:r>
      <w:proofErr w:type="spellEnd"/>
      <w:r w:rsidR="00093F95">
        <w:rPr>
          <w:rFonts w:ascii="Arial Narrow" w:hAnsi="Arial Narrow"/>
          <w:b/>
          <w:bCs/>
          <w:lang w:val="en-GB"/>
        </w:rPr>
        <w:t>)</w:t>
      </w:r>
      <w:r w:rsidR="003750DE">
        <w:rPr>
          <w:rFonts w:ascii="Arial Narrow" w:hAnsi="Arial Narrow"/>
          <w:b/>
          <w:bCs/>
          <w:lang w:val="en-GB"/>
        </w:rPr>
        <w:t xml:space="preserve"> </w:t>
      </w:r>
      <w:r w:rsidRPr="00093F95">
        <w:rPr>
          <w:rFonts w:ascii="Arial Narrow" w:hAnsi="Arial Narrow"/>
          <w:lang w:val="en-GB"/>
        </w:rPr>
        <w:t xml:space="preserve">PT REKI to </w:t>
      </w:r>
      <w:r w:rsidR="00551448" w:rsidRPr="00093F95">
        <w:rPr>
          <w:rFonts w:ascii="Arial Narrow" w:hAnsi="Arial Narrow"/>
          <w:lang w:val="en-GB"/>
        </w:rPr>
        <w:t>meet with</w:t>
      </w:r>
      <w:r w:rsidRPr="00093F95">
        <w:rPr>
          <w:rFonts w:ascii="Arial Narrow" w:hAnsi="Arial Narrow"/>
          <w:lang w:val="en-GB"/>
        </w:rPr>
        <w:t xml:space="preserve"> the MoF to have the Ministry put pressure on PT MBJ</w:t>
      </w:r>
      <w:r w:rsidR="00093F95">
        <w:rPr>
          <w:rFonts w:ascii="Arial Narrow" w:hAnsi="Arial Narrow"/>
          <w:lang w:val="en-GB"/>
        </w:rPr>
        <w:t>; (ii</w:t>
      </w:r>
      <w:r w:rsidR="003750DE">
        <w:rPr>
          <w:rFonts w:ascii="Arial Narrow" w:hAnsi="Arial Narrow"/>
          <w:lang w:val="en-GB"/>
        </w:rPr>
        <w:t>)</w:t>
      </w:r>
      <w:r w:rsidR="003750DE" w:rsidRPr="00093F95">
        <w:rPr>
          <w:rFonts w:ascii="Arial Narrow" w:hAnsi="Arial Narrow"/>
          <w:lang w:val="en-GB"/>
        </w:rPr>
        <w:t xml:space="preserve"> </w:t>
      </w:r>
      <w:r w:rsidR="003750DE">
        <w:rPr>
          <w:rFonts w:ascii="Arial Narrow" w:hAnsi="Arial Narrow"/>
          <w:lang w:val="en-GB"/>
        </w:rPr>
        <w:t>PT</w:t>
      </w:r>
      <w:r w:rsidR="00551448" w:rsidRPr="00093F95">
        <w:rPr>
          <w:rFonts w:ascii="Arial Narrow" w:hAnsi="Arial Narrow"/>
          <w:lang w:val="en-GB"/>
        </w:rPr>
        <w:t xml:space="preserve"> REKI to send a letter to MoF stating that PT MBJ is not respecting the agreement</w:t>
      </w:r>
      <w:r w:rsidR="00093F95">
        <w:rPr>
          <w:rFonts w:ascii="Arial Narrow" w:hAnsi="Arial Narrow"/>
          <w:lang w:val="en-GB"/>
        </w:rPr>
        <w:t>; (iii)</w:t>
      </w:r>
      <w:r w:rsidR="00551448" w:rsidRPr="00093F95">
        <w:rPr>
          <w:rFonts w:ascii="Arial Narrow" w:hAnsi="Arial Narrow"/>
          <w:lang w:val="en-GB"/>
        </w:rPr>
        <w:t xml:space="preserve"> </w:t>
      </w:r>
      <w:r w:rsidR="00DA4440" w:rsidRPr="00093F95">
        <w:rPr>
          <w:rFonts w:ascii="Arial Narrow" w:hAnsi="Arial Narrow"/>
          <w:lang w:val="en-GB"/>
        </w:rPr>
        <w:t xml:space="preserve">PT REKI to continue strengthening its presence in the south. </w:t>
      </w:r>
    </w:p>
    <w:bookmarkEnd w:id="5"/>
    <w:p w14:paraId="15F7E7E8" w14:textId="77777777" w:rsidR="00DA4440" w:rsidRPr="00DA4440" w:rsidRDefault="00DA4440" w:rsidP="00DA4440">
      <w:pPr>
        <w:pStyle w:val="ListParagraph"/>
        <w:ind w:left="426"/>
        <w:jc w:val="both"/>
        <w:rPr>
          <w:rFonts w:ascii="Arial Narrow" w:hAnsi="Arial Narrow"/>
          <w:lang w:val="en-GB"/>
        </w:rPr>
      </w:pPr>
    </w:p>
    <w:p w14:paraId="0FA2CE72" w14:textId="17EF040C" w:rsidR="00F041D8" w:rsidRPr="00C50D0D" w:rsidRDefault="00F041D8" w:rsidP="00F041D8">
      <w:pPr>
        <w:pStyle w:val="ListParagraph"/>
        <w:numPr>
          <w:ilvl w:val="0"/>
          <w:numId w:val="1"/>
        </w:numPr>
        <w:ind w:left="426" w:hanging="426"/>
        <w:jc w:val="both"/>
        <w:rPr>
          <w:rFonts w:ascii="Arial Narrow" w:hAnsi="Arial Narrow"/>
          <w:b/>
          <w:bCs/>
          <w:lang w:val="en-GB"/>
        </w:rPr>
      </w:pPr>
      <w:r w:rsidRPr="00C50D0D">
        <w:rPr>
          <w:rFonts w:ascii="Arial Narrow" w:hAnsi="Arial Narrow"/>
          <w:b/>
          <w:bCs/>
          <w:lang w:val="en-GB"/>
        </w:rPr>
        <w:t>Jindi South</w:t>
      </w:r>
    </w:p>
    <w:p w14:paraId="477B049E" w14:textId="1FAF44DE" w:rsidR="00F041D8" w:rsidRPr="00C50D0D" w:rsidRDefault="00F041D8" w:rsidP="00F041D8">
      <w:pPr>
        <w:pStyle w:val="ListParagraph"/>
        <w:ind w:left="426"/>
        <w:jc w:val="both"/>
        <w:rPr>
          <w:rFonts w:ascii="Arial Narrow" w:hAnsi="Arial Narrow"/>
          <w:lang w:val="en-GB"/>
        </w:rPr>
      </w:pPr>
      <w:r w:rsidRPr="00C50D0D">
        <w:rPr>
          <w:rFonts w:ascii="Arial Narrow" w:hAnsi="Arial Narrow"/>
          <w:lang w:val="en-GB"/>
        </w:rPr>
        <w:t xml:space="preserve">Their gas exploration permit will end on 30 January. The testing of the </w:t>
      </w:r>
      <w:proofErr w:type="spellStart"/>
      <w:r w:rsidRPr="00C50D0D">
        <w:rPr>
          <w:rFonts w:ascii="Arial Narrow" w:hAnsi="Arial Narrow"/>
          <w:lang w:val="en-GB"/>
        </w:rPr>
        <w:t>Bungin</w:t>
      </w:r>
      <w:proofErr w:type="spellEnd"/>
      <w:r w:rsidRPr="00C50D0D">
        <w:rPr>
          <w:rFonts w:ascii="Arial Narrow" w:hAnsi="Arial Narrow"/>
          <w:lang w:val="en-GB"/>
        </w:rPr>
        <w:t xml:space="preserve"> 1 well is completed and although preliminary findings on the extent of the reserves was not as high as hoped for, </w:t>
      </w:r>
      <w:r w:rsidR="00C50D0D" w:rsidRPr="00C50D0D">
        <w:rPr>
          <w:rFonts w:ascii="Arial Narrow" w:hAnsi="Arial Narrow"/>
          <w:lang w:val="en-GB"/>
        </w:rPr>
        <w:t xml:space="preserve">they plan to go ahead with exploitation of the well. It is not yet clear the extent to which this will have an impact on HH since the well is near the north-eastern border and any facilities will probably be built outside of HH.  Currently Jindi South is testing the well in </w:t>
      </w:r>
      <w:proofErr w:type="spellStart"/>
      <w:r w:rsidR="00C50D0D" w:rsidRPr="00C50D0D">
        <w:rPr>
          <w:rFonts w:ascii="Arial Narrow" w:hAnsi="Arial Narrow"/>
          <w:lang w:val="en-GB"/>
        </w:rPr>
        <w:t>Bungin</w:t>
      </w:r>
      <w:proofErr w:type="spellEnd"/>
      <w:r w:rsidR="00C50D0D" w:rsidRPr="00C50D0D">
        <w:rPr>
          <w:rFonts w:ascii="Arial Narrow" w:hAnsi="Arial Narrow"/>
          <w:lang w:val="en-GB"/>
        </w:rPr>
        <w:t xml:space="preserve"> 2. </w:t>
      </w:r>
    </w:p>
    <w:p w14:paraId="21F1B472" w14:textId="50A42AF1" w:rsidR="00C50D0D" w:rsidRPr="00C50D0D" w:rsidRDefault="00C50D0D" w:rsidP="00F041D8">
      <w:pPr>
        <w:pStyle w:val="ListParagraph"/>
        <w:ind w:left="426"/>
        <w:jc w:val="both"/>
        <w:rPr>
          <w:rFonts w:ascii="Arial Narrow" w:hAnsi="Arial Narrow"/>
          <w:lang w:val="en-GB"/>
        </w:rPr>
      </w:pPr>
    </w:p>
    <w:p w14:paraId="45103BDD" w14:textId="7A26CAFF" w:rsidR="00C50D0D" w:rsidRPr="00C50D0D" w:rsidRDefault="00C50D0D" w:rsidP="00F041D8">
      <w:pPr>
        <w:pStyle w:val="ListParagraph"/>
        <w:ind w:left="426"/>
        <w:jc w:val="both"/>
        <w:rPr>
          <w:rFonts w:ascii="Arial Narrow" w:hAnsi="Arial Narrow"/>
          <w:lang w:val="en-GB"/>
        </w:rPr>
      </w:pPr>
      <w:bookmarkStart w:id="6" w:name="_Hlk187745758"/>
      <w:r w:rsidRPr="00C50D0D">
        <w:rPr>
          <w:rFonts w:ascii="Arial Narrow" w:hAnsi="Arial Narrow"/>
          <w:b/>
          <w:bCs/>
          <w:lang w:val="en-GB"/>
        </w:rPr>
        <w:t>Action Point:</w:t>
      </w:r>
      <w:r w:rsidRPr="00C50D0D">
        <w:rPr>
          <w:rFonts w:ascii="Arial Narrow" w:hAnsi="Arial Narrow"/>
          <w:lang w:val="en-GB"/>
        </w:rPr>
        <w:t xml:space="preserve"> Engage with the MoF about Jindi’s plans to determine the Ministry’s position. </w:t>
      </w:r>
    </w:p>
    <w:bookmarkEnd w:id="6"/>
    <w:p w14:paraId="23FE2824" w14:textId="77777777" w:rsidR="00F041D8" w:rsidRPr="00C50D0D" w:rsidRDefault="00F041D8" w:rsidP="00F041D8">
      <w:pPr>
        <w:pStyle w:val="ListParagraph"/>
        <w:jc w:val="both"/>
        <w:rPr>
          <w:rFonts w:ascii="Arial Narrow" w:hAnsi="Arial Narrow"/>
          <w:lang w:val="en-GB"/>
        </w:rPr>
      </w:pPr>
    </w:p>
    <w:p w14:paraId="46F27E8E" w14:textId="77777777" w:rsidR="00093F95" w:rsidRDefault="006E4AF0" w:rsidP="00093F95">
      <w:pPr>
        <w:jc w:val="both"/>
        <w:rPr>
          <w:b/>
          <w:bCs/>
        </w:rPr>
      </w:pPr>
      <w:r>
        <w:rPr>
          <w:b/>
          <w:bCs/>
        </w:rPr>
        <w:t xml:space="preserve">Day 2: </w:t>
      </w:r>
    </w:p>
    <w:p w14:paraId="2AC88A89" w14:textId="612271FC" w:rsidR="006E4AF0" w:rsidRPr="00093F95" w:rsidRDefault="00287997" w:rsidP="00093F95">
      <w:pPr>
        <w:pStyle w:val="ListParagraph"/>
        <w:numPr>
          <w:ilvl w:val="0"/>
          <w:numId w:val="14"/>
        </w:numPr>
        <w:ind w:left="284" w:hanging="284"/>
        <w:jc w:val="both"/>
        <w:rPr>
          <w:b/>
          <w:bCs/>
        </w:rPr>
      </w:pPr>
      <w:r w:rsidRPr="00093F95">
        <w:rPr>
          <w:rFonts w:ascii="Arial Narrow" w:hAnsi="Arial Narrow"/>
          <w:b/>
          <w:bCs/>
        </w:rPr>
        <w:t xml:space="preserve"> </w:t>
      </w:r>
      <w:r w:rsidR="002E6137" w:rsidRPr="00093F95">
        <w:rPr>
          <w:rFonts w:ascii="Arial Narrow" w:hAnsi="Arial Narrow"/>
          <w:b/>
          <w:bCs/>
        </w:rPr>
        <w:t>Investor Update: APRI</w:t>
      </w:r>
      <w:r w:rsidR="00086F24">
        <w:rPr>
          <w:rFonts w:ascii="Arial Narrow" w:hAnsi="Arial Narrow"/>
          <w:b/>
          <w:bCs/>
        </w:rPr>
        <w:t>L</w:t>
      </w:r>
    </w:p>
    <w:p w14:paraId="4B54E067" w14:textId="0D910534" w:rsidR="00641F46" w:rsidRPr="003C648E" w:rsidRDefault="00641F46" w:rsidP="006E4AF0">
      <w:pPr>
        <w:jc w:val="both"/>
        <w:rPr>
          <w:rFonts w:ascii="Arial Narrow" w:hAnsi="Arial Narrow"/>
          <w:lang w:val="en-US"/>
        </w:rPr>
      </w:pPr>
      <w:r w:rsidRPr="003C648E">
        <w:rPr>
          <w:rFonts w:ascii="Arial Narrow" w:hAnsi="Arial Narrow"/>
          <w:lang w:val="en-US"/>
        </w:rPr>
        <w:t>A budget for the USD 500K has been approved by APRIL</w:t>
      </w:r>
      <w:r w:rsidR="00086F24">
        <w:rPr>
          <w:rFonts w:ascii="Arial Narrow" w:hAnsi="Arial Narrow"/>
          <w:lang w:val="en-US"/>
        </w:rPr>
        <w:t>, to</w:t>
      </w:r>
      <w:r w:rsidR="00CE7CC7" w:rsidRPr="003C648E">
        <w:rPr>
          <w:rFonts w:ascii="Arial Narrow" w:hAnsi="Arial Narrow"/>
          <w:lang w:val="en-US"/>
        </w:rPr>
        <w:t xml:space="preserve"> be paid in two installments. A draft budget </w:t>
      </w:r>
      <w:r w:rsidR="00115C44" w:rsidRPr="003C648E">
        <w:rPr>
          <w:rFonts w:ascii="Arial Narrow" w:hAnsi="Arial Narrow"/>
          <w:lang w:val="en-US"/>
        </w:rPr>
        <w:t xml:space="preserve">for the remaining USD 1 million </w:t>
      </w:r>
      <w:r w:rsidR="00086F24">
        <w:rPr>
          <w:rFonts w:ascii="Arial Narrow" w:hAnsi="Arial Narrow"/>
          <w:lang w:val="en-US"/>
        </w:rPr>
        <w:t>is being</w:t>
      </w:r>
      <w:r w:rsidR="00CE7CC7" w:rsidRPr="003C648E">
        <w:rPr>
          <w:rFonts w:ascii="Arial Narrow" w:hAnsi="Arial Narrow"/>
          <w:lang w:val="en-US"/>
        </w:rPr>
        <w:t xml:space="preserve"> developed as part of the HH AWPB 2025. This has yet to be discussed in any detail with APRIL.  The payment structure for the USD 1 million still needs clarification.  </w:t>
      </w:r>
    </w:p>
    <w:p w14:paraId="50CCE41C" w14:textId="0CE9D86D" w:rsidR="00CE7CC7" w:rsidRPr="003C648E" w:rsidRDefault="00CE7CC7" w:rsidP="00CE7CC7">
      <w:pPr>
        <w:pStyle w:val="ListParagraph"/>
        <w:numPr>
          <w:ilvl w:val="0"/>
          <w:numId w:val="7"/>
        </w:numPr>
        <w:ind w:left="284" w:hanging="284"/>
        <w:jc w:val="both"/>
        <w:rPr>
          <w:rFonts w:ascii="Arial Narrow" w:hAnsi="Arial Narrow"/>
          <w:lang w:val="en-US"/>
        </w:rPr>
      </w:pPr>
      <w:r w:rsidRPr="003C648E">
        <w:rPr>
          <w:rFonts w:ascii="Arial Narrow" w:hAnsi="Arial Narrow"/>
          <w:b/>
          <w:bCs/>
          <w:lang w:val="en-US"/>
        </w:rPr>
        <w:t xml:space="preserve">Communications </w:t>
      </w:r>
      <w:r w:rsidRPr="003C648E">
        <w:rPr>
          <w:rFonts w:ascii="Arial Narrow" w:hAnsi="Arial Narrow"/>
          <w:lang w:val="en-US"/>
        </w:rPr>
        <w:t xml:space="preserve">regarding collaboration with APRIL: In order ensure that the Partnership is </w:t>
      </w:r>
      <w:r w:rsidR="00A67ADE" w:rsidRPr="003C648E">
        <w:rPr>
          <w:rFonts w:ascii="Arial Narrow" w:hAnsi="Arial Narrow"/>
          <w:lang w:val="en-US"/>
        </w:rPr>
        <w:t xml:space="preserve">speaking with one voice it was agreed that a communications protocol needed to be developed. Already there are </w:t>
      </w:r>
      <w:proofErr w:type="spellStart"/>
      <w:r w:rsidR="00A67ADE" w:rsidRPr="003C648E">
        <w:rPr>
          <w:rFonts w:ascii="Arial Narrow" w:hAnsi="Arial Narrow"/>
          <w:lang w:val="en-US"/>
        </w:rPr>
        <w:t>rumours</w:t>
      </w:r>
      <w:proofErr w:type="spellEnd"/>
      <w:r w:rsidR="00A67ADE" w:rsidRPr="003C648E">
        <w:rPr>
          <w:rFonts w:ascii="Arial Narrow" w:hAnsi="Arial Narrow"/>
          <w:lang w:val="en-US"/>
        </w:rPr>
        <w:t xml:space="preserve"> circulating about the possible col</w:t>
      </w:r>
      <w:r w:rsidR="005013C1">
        <w:rPr>
          <w:rFonts w:ascii="Arial Narrow" w:hAnsi="Arial Narrow"/>
          <w:lang w:val="en-US"/>
        </w:rPr>
        <w:t>l</w:t>
      </w:r>
      <w:r w:rsidR="00A67ADE" w:rsidRPr="003C648E">
        <w:rPr>
          <w:rFonts w:ascii="Arial Narrow" w:hAnsi="Arial Narrow"/>
          <w:lang w:val="en-US"/>
        </w:rPr>
        <w:t xml:space="preserve">aboration and it is necessary to be able to address them in a coherent and strategic manner. </w:t>
      </w:r>
    </w:p>
    <w:p w14:paraId="21444865" w14:textId="66491302" w:rsidR="002E6137" w:rsidRPr="003C648E" w:rsidRDefault="00CE7CC7" w:rsidP="006E4AF0">
      <w:pPr>
        <w:jc w:val="both"/>
        <w:rPr>
          <w:rFonts w:ascii="Arial Narrow" w:hAnsi="Arial Narrow"/>
          <w:b/>
          <w:bCs/>
          <w:lang w:val="en-US"/>
        </w:rPr>
      </w:pPr>
      <w:bookmarkStart w:id="7" w:name="_Hlk187745779"/>
      <w:r w:rsidRPr="003C648E">
        <w:rPr>
          <w:rFonts w:ascii="Arial Narrow" w:hAnsi="Arial Narrow"/>
          <w:b/>
          <w:bCs/>
          <w:lang w:val="en-US"/>
        </w:rPr>
        <w:t>Action Point:</w:t>
      </w:r>
      <w:r w:rsidRPr="003C648E">
        <w:rPr>
          <w:rFonts w:ascii="Arial Narrow" w:hAnsi="Arial Narrow"/>
          <w:lang w:val="en-US"/>
        </w:rPr>
        <w:t xml:space="preserve"> Communications </w:t>
      </w:r>
      <w:r w:rsidR="004F0643" w:rsidRPr="003C648E">
        <w:rPr>
          <w:rFonts w:ascii="Arial Narrow" w:hAnsi="Arial Narrow"/>
          <w:lang w:val="en-US"/>
        </w:rPr>
        <w:t>Protocol</w:t>
      </w:r>
      <w:r w:rsidRPr="003C648E">
        <w:rPr>
          <w:rFonts w:ascii="Arial Narrow" w:hAnsi="Arial Narrow"/>
          <w:lang w:val="en-US"/>
        </w:rPr>
        <w:t xml:space="preserve"> to be developed by BoM</w:t>
      </w:r>
      <w:r w:rsidR="003A4FC9">
        <w:rPr>
          <w:rFonts w:ascii="Arial Narrow" w:hAnsi="Arial Narrow"/>
          <w:b/>
          <w:bCs/>
          <w:lang w:val="en-US"/>
        </w:rPr>
        <w:t>.</w:t>
      </w:r>
    </w:p>
    <w:bookmarkEnd w:id="7"/>
    <w:p w14:paraId="649F4413" w14:textId="66B204D5" w:rsidR="006E4AF0" w:rsidRPr="00C8764C" w:rsidRDefault="00A67ADE" w:rsidP="00263A60">
      <w:pPr>
        <w:pStyle w:val="ListParagraph"/>
        <w:numPr>
          <w:ilvl w:val="0"/>
          <w:numId w:val="7"/>
        </w:numPr>
        <w:ind w:left="284" w:hanging="284"/>
        <w:jc w:val="both"/>
        <w:rPr>
          <w:lang w:val="en-US"/>
        </w:rPr>
      </w:pPr>
      <w:r w:rsidRPr="003C648E">
        <w:rPr>
          <w:rFonts w:ascii="Arial Narrow" w:hAnsi="Arial Narrow"/>
          <w:b/>
          <w:bCs/>
          <w:lang w:val="en-US"/>
        </w:rPr>
        <w:lastRenderedPageBreak/>
        <w:t xml:space="preserve">Legal Jurisdiction: </w:t>
      </w:r>
      <w:r w:rsidRPr="003C648E">
        <w:rPr>
          <w:rFonts w:ascii="Arial Narrow" w:hAnsi="Arial Narrow"/>
          <w:lang w:val="en-US"/>
        </w:rPr>
        <w:t xml:space="preserve">Discussions are ongoing concerning the legal jurisdiction for the MoU, whether it should be Singapore or Indonesia. APRIL would like </w:t>
      </w:r>
      <w:r w:rsidR="00115C44" w:rsidRPr="003C648E">
        <w:rPr>
          <w:rFonts w:ascii="Arial Narrow" w:hAnsi="Arial Narrow"/>
          <w:lang w:val="en-US"/>
        </w:rPr>
        <w:t xml:space="preserve">Singapore jurisdiction, whereas some members of the BoP were recommending Indonesia. </w:t>
      </w:r>
    </w:p>
    <w:p w14:paraId="2970E998" w14:textId="77777777" w:rsidR="003E1F39" w:rsidRPr="003C648E" w:rsidRDefault="003E1F39" w:rsidP="003E1F39">
      <w:pPr>
        <w:pStyle w:val="ListParagraph"/>
        <w:ind w:left="284"/>
        <w:jc w:val="both"/>
        <w:rPr>
          <w:lang w:val="en-US"/>
        </w:rPr>
      </w:pPr>
    </w:p>
    <w:p w14:paraId="1A0BBD78" w14:textId="11BF4DED" w:rsidR="006E4AF0" w:rsidRPr="00093F95" w:rsidRDefault="006E4AF0" w:rsidP="00093F95">
      <w:pPr>
        <w:pStyle w:val="ListParagraph"/>
        <w:numPr>
          <w:ilvl w:val="0"/>
          <w:numId w:val="14"/>
        </w:numPr>
        <w:ind w:left="284" w:hanging="284"/>
        <w:jc w:val="both"/>
        <w:rPr>
          <w:rFonts w:ascii="Arial Narrow" w:hAnsi="Arial Narrow"/>
          <w:b/>
          <w:bCs/>
          <w:sz w:val="24"/>
          <w:szCs w:val="24"/>
          <w:lang w:val="en-GB"/>
        </w:rPr>
      </w:pPr>
      <w:r w:rsidRPr="00093F95">
        <w:rPr>
          <w:rFonts w:ascii="Arial Narrow" w:hAnsi="Arial Narrow"/>
          <w:b/>
          <w:bCs/>
          <w:sz w:val="24"/>
          <w:szCs w:val="24"/>
          <w:lang w:val="en-GB"/>
        </w:rPr>
        <w:t>Meeting General Shareholder</w:t>
      </w:r>
      <w:r w:rsidR="00223FB7" w:rsidRPr="00093F95">
        <w:rPr>
          <w:rFonts w:ascii="Arial Narrow" w:hAnsi="Arial Narrow"/>
          <w:b/>
          <w:bCs/>
          <w:sz w:val="24"/>
          <w:szCs w:val="24"/>
          <w:lang w:val="en-GB"/>
        </w:rPr>
        <w:t>s</w:t>
      </w:r>
      <w:r w:rsidRPr="00093F95">
        <w:rPr>
          <w:rFonts w:ascii="Arial Narrow" w:hAnsi="Arial Narrow"/>
          <w:b/>
          <w:bCs/>
          <w:sz w:val="24"/>
          <w:szCs w:val="24"/>
          <w:lang w:val="en-GB"/>
        </w:rPr>
        <w:t xml:space="preserve"> of PT REKI </w:t>
      </w:r>
    </w:p>
    <w:p w14:paraId="4F70584B" w14:textId="30D26956" w:rsidR="006E4AF0" w:rsidRPr="00836BF5" w:rsidRDefault="006E4AF0" w:rsidP="006E4AF0">
      <w:pPr>
        <w:jc w:val="both"/>
        <w:rPr>
          <w:rFonts w:ascii="Arial Narrow" w:hAnsi="Arial Narrow"/>
          <w:lang w:val="en-GB"/>
        </w:rPr>
      </w:pPr>
      <w:r w:rsidRPr="00836BF5">
        <w:rPr>
          <w:rFonts w:ascii="Arial Narrow" w:hAnsi="Arial Narrow"/>
          <w:lang w:val="en-GB"/>
        </w:rPr>
        <w:t>Participants: Tom Walsh (Chair of Yayasan KEHI), Bambang Irianto (Commissioner of PT REKI)</w:t>
      </w:r>
    </w:p>
    <w:p w14:paraId="23F81BD3" w14:textId="77777777" w:rsidR="006E4AF0" w:rsidRPr="00836BF5" w:rsidRDefault="006E4AF0" w:rsidP="006E4AF0">
      <w:pPr>
        <w:jc w:val="both"/>
        <w:rPr>
          <w:rFonts w:ascii="Arial Narrow" w:hAnsi="Arial Narrow"/>
          <w:lang w:val="en-GB"/>
        </w:rPr>
      </w:pPr>
      <w:r w:rsidRPr="00836BF5">
        <w:rPr>
          <w:rFonts w:ascii="Arial Narrow" w:hAnsi="Arial Narrow"/>
          <w:lang w:val="en-GB"/>
        </w:rPr>
        <w:t>Absent: Hoo Anton Siswanto (Shareholder of PT REKI)</w:t>
      </w:r>
    </w:p>
    <w:p w14:paraId="00503AAF" w14:textId="7842B066" w:rsidR="006E4AF0" w:rsidRPr="00836BF5" w:rsidRDefault="006E4AF0" w:rsidP="006E4AF0">
      <w:pPr>
        <w:jc w:val="both"/>
        <w:rPr>
          <w:rFonts w:ascii="Arial Narrow" w:hAnsi="Arial Narrow"/>
          <w:lang w:val="en-GB"/>
        </w:rPr>
      </w:pPr>
      <w:r w:rsidRPr="00836BF5">
        <w:rPr>
          <w:rFonts w:ascii="Arial Narrow" w:hAnsi="Arial Narrow"/>
          <w:lang w:val="en-GB"/>
        </w:rPr>
        <w:t xml:space="preserve">In Attendance : Nick Prentice (Chair of the Board of Patron of Yayasan KEHI), Nuning S Barwa (Patron of Yayasan KEHI), Agus Sarsito (Patron of Yayasan KEHI), Dieter Hoffmann (Patron of Yayasan KEHI), Wim Giesen (Patron of Yayasan KEHI), Shashi Kumaran (Supervisor of </w:t>
      </w:r>
      <w:r w:rsidR="00086F24" w:rsidRPr="00836BF5">
        <w:rPr>
          <w:rFonts w:ascii="Arial Narrow" w:hAnsi="Arial Narrow"/>
          <w:lang w:val="en-GB"/>
        </w:rPr>
        <w:t>Yayasan KEHI</w:t>
      </w:r>
      <w:r w:rsidRPr="00836BF5">
        <w:rPr>
          <w:rFonts w:ascii="Arial Narrow" w:hAnsi="Arial Narrow"/>
          <w:lang w:val="en-GB"/>
        </w:rPr>
        <w:t>), Rizki Mardhatillah (Secret</w:t>
      </w:r>
      <w:r w:rsidR="00086F24">
        <w:rPr>
          <w:rFonts w:ascii="Arial Narrow" w:hAnsi="Arial Narrow"/>
          <w:lang w:val="en-GB"/>
        </w:rPr>
        <w:t>a</w:t>
      </w:r>
      <w:r w:rsidRPr="00836BF5">
        <w:rPr>
          <w:rFonts w:ascii="Arial Narrow" w:hAnsi="Arial Narrow"/>
          <w:lang w:val="en-GB"/>
        </w:rPr>
        <w:t xml:space="preserve">ry of </w:t>
      </w:r>
      <w:r w:rsidR="00086F24" w:rsidRPr="00836BF5">
        <w:rPr>
          <w:rFonts w:ascii="Arial Narrow" w:hAnsi="Arial Narrow"/>
          <w:lang w:val="en-GB"/>
        </w:rPr>
        <w:t>Yayasan KEHI</w:t>
      </w:r>
      <w:r w:rsidRPr="00836BF5">
        <w:rPr>
          <w:rFonts w:ascii="Arial Narrow" w:hAnsi="Arial Narrow"/>
          <w:lang w:val="en-GB"/>
        </w:rPr>
        <w:t xml:space="preserve">), Enni Safia S (Treasurer of </w:t>
      </w:r>
      <w:r w:rsidR="00086F24" w:rsidRPr="00836BF5">
        <w:rPr>
          <w:rFonts w:ascii="Arial Narrow" w:hAnsi="Arial Narrow"/>
          <w:lang w:val="en-GB"/>
        </w:rPr>
        <w:t>Yayasan KEHI</w:t>
      </w:r>
      <w:r w:rsidR="00086F24" w:rsidRPr="00836BF5" w:rsidDel="00086F24">
        <w:rPr>
          <w:rFonts w:ascii="Arial Narrow" w:hAnsi="Arial Narrow"/>
          <w:lang w:val="en-GB"/>
        </w:rPr>
        <w:t xml:space="preserve"> </w:t>
      </w:r>
      <w:proofErr w:type="spellStart"/>
      <w:r w:rsidRPr="00836BF5">
        <w:rPr>
          <w:rFonts w:ascii="Arial Narrow" w:hAnsi="Arial Narrow"/>
          <w:lang w:val="en-GB"/>
        </w:rPr>
        <w:t>i</w:t>
      </w:r>
      <w:proofErr w:type="spellEnd"/>
      <w:r w:rsidRPr="00836BF5">
        <w:rPr>
          <w:rFonts w:ascii="Arial Narrow" w:hAnsi="Arial Narrow"/>
          <w:lang w:val="en-GB"/>
        </w:rPr>
        <w:t>), Olivia Rondonuwu (Program Manager for HH), Dian Agista (Director of Burung Indonesia), Bambang Irianto (Commissioner of PT REKI), Stella Von Sassen (NABU).</w:t>
      </w:r>
    </w:p>
    <w:p w14:paraId="20E7F490" w14:textId="0A8C1754" w:rsidR="006E4AF0" w:rsidRPr="00836BF5" w:rsidRDefault="006E4AF0" w:rsidP="006E4AF0">
      <w:pPr>
        <w:jc w:val="both"/>
        <w:rPr>
          <w:rFonts w:ascii="Arial Narrow" w:hAnsi="Arial Narrow"/>
          <w:lang w:val="en-GB"/>
        </w:rPr>
      </w:pPr>
      <w:r w:rsidRPr="00836BF5">
        <w:rPr>
          <w:rFonts w:ascii="Arial Narrow" w:hAnsi="Arial Narrow"/>
          <w:lang w:val="en-GB"/>
        </w:rPr>
        <w:t>Meeting agenda: (1) Audited Accounts 2022, (2) re-appoint auditors.</w:t>
      </w:r>
    </w:p>
    <w:p w14:paraId="7D9DF980" w14:textId="76375CD4" w:rsidR="006E4AF0" w:rsidRDefault="006E4AF0" w:rsidP="00B07E85">
      <w:pPr>
        <w:spacing w:after="0" w:line="240" w:lineRule="auto"/>
        <w:jc w:val="both"/>
        <w:rPr>
          <w:rFonts w:ascii="Arial Narrow" w:hAnsi="Arial Narrow"/>
          <w:lang w:val="en-GB"/>
        </w:rPr>
      </w:pPr>
      <w:r w:rsidRPr="00836BF5">
        <w:rPr>
          <w:rFonts w:ascii="Arial Narrow" w:hAnsi="Arial Narrow"/>
          <w:lang w:val="en-GB"/>
        </w:rPr>
        <w:t xml:space="preserve">The meeting was opened by </w:t>
      </w:r>
      <w:r w:rsidR="000915C7">
        <w:rPr>
          <w:rFonts w:ascii="Arial Narrow" w:hAnsi="Arial Narrow"/>
          <w:lang w:val="en-GB"/>
        </w:rPr>
        <w:t xml:space="preserve">the </w:t>
      </w:r>
      <w:r w:rsidRPr="00836BF5">
        <w:rPr>
          <w:rFonts w:ascii="Arial Narrow" w:hAnsi="Arial Narrow"/>
          <w:lang w:val="en-GB"/>
        </w:rPr>
        <w:t>Chair of the Board of Patron of Yayasan KEHI</w:t>
      </w:r>
      <w:r w:rsidR="000915C7">
        <w:rPr>
          <w:rFonts w:ascii="Arial Narrow" w:hAnsi="Arial Narrow"/>
          <w:lang w:val="en-GB"/>
        </w:rPr>
        <w:t xml:space="preserve">, who informed about </w:t>
      </w:r>
      <w:r w:rsidRPr="00836BF5">
        <w:rPr>
          <w:rFonts w:ascii="Arial Narrow" w:hAnsi="Arial Narrow"/>
          <w:lang w:val="en-GB"/>
        </w:rPr>
        <w:t>matters arising.</w:t>
      </w:r>
    </w:p>
    <w:p w14:paraId="44F1254E" w14:textId="77777777" w:rsidR="00B07E85" w:rsidRPr="00836BF5" w:rsidRDefault="00B07E85" w:rsidP="00B07E85">
      <w:pPr>
        <w:spacing w:after="0" w:line="240" w:lineRule="auto"/>
        <w:jc w:val="both"/>
        <w:rPr>
          <w:rFonts w:ascii="Arial Narrow" w:hAnsi="Arial Narrow"/>
          <w:lang w:val="en-GB"/>
        </w:rPr>
      </w:pPr>
    </w:p>
    <w:p w14:paraId="30798CC7" w14:textId="166068C7" w:rsidR="006E4AF0" w:rsidRPr="00836BF5" w:rsidRDefault="006E4AF0" w:rsidP="00B07E85">
      <w:pPr>
        <w:spacing w:after="0" w:line="240" w:lineRule="auto"/>
        <w:jc w:val="both"/>
        <w:rPr>
          <w:rFonts w:ascii="Arial Narrow" w:hAnsi="Arial Narrow"/>
          <w:lang w:val="en-GB"/>
        </w:rPr>
      </w:pPr>
      <w:r w:rsidRPr="00836BF5">
        <w:rPr>
          <w:rFonts w:ascii="Arial Narrow" w:hAnsi="Arial Narrow"/>
          <w:lang w:val="en-GB"/>
        </w:rPr>
        <w:t>1.The 2022 audit report for both PT REKI and Yayasan KEHI was finalised and all Patrons approved the audit report.</w:t>
      </w:r>
    </w:p>
    <w:p w14:paraId="4A3E84D6" w14:textId="77777777" w:rsidR="00C5521A" w:rsidRPr="00836BF5" w:rsidRDefault="006E4AF0" w:rsidP="00B07E85">
      <w:pPr>
        <w:spacing w:after="0" w:line="240" w:lineRule="auto"/>
        <w:jc w:val="both"/>
        <w:rPr>
          <w:rFonts w:ascii="Arial Narrow" w:hAnsi="Arial Narrow"/>
          <w:lang w:val="en-GB"/>
        </w:rPr>
      </w:pPr>
      <w:r w:rsidRPr="00836BF5">
        <w:rPr>
          <w:rFonts w:ascii="Arial Narrow" w:hAnsi="Arial Narrow"/>
          <w:lang w:val="en-GB"/>
        </w:rPr>
        <w:t>2. AOB</w:t>
      </w:r>
    </w:p>
    <w:p w14:paraId="0A564689" w14:textId="36383262" w:rsidR="006E4AF0" w:rsidRPr="00836BF5" w:rsidRDefault="006E4AF0" w:rsidP="00B07E85">
      <w:pPr>
        <w:spacing w:after="0" w:line="240" w:lineRule="auto"/>
        <w:jc w:val="both"/>
        <w:rPr>
          <w:rFonts w:ascii="Arial Narrow" w:hAnsi="Arial Narrow"/>
          <w:lang w:val="en-GB"/>
        </w:rPr>
      </w:pPr>
      <w:r w:rsidRPr="00836BF5">
        <w:rPr>
          <w:rFonts w:ascii="Arial Narrow" w:hAnsi="Arial Narrow"/>
          <w:lang w:val="en-GB"/>
        </w:rPr>
        <w:t xml:space="preserve">The next </w:t>
      </w:r>
      <w:r w:rsidR="002E6137" w:rsidRPr="00836BF5">
        <w:rPr>
          <w:rFonts w:ascii="Arial Narrow" w:hAnsi="Arial Narrow"/>
          <w:lang w:val="en-GB"/>
        </w:rPr>
        <w:t>BoP meeting</w:t>
      </w:r>
      <w:r w:rsidRPr="00836BF5">
        <w:rPr>
          <w:rFonts w:ascii="Arial Narrow" w:hAnsi="Arial Narrow"/>
          <w:lang w:val="en-GB"/>
        </w:rPr>
        <w:t xml:space="preserve"> will be held </w:t>
      </w:r>
      <w:r w:rsidR="00086F24">
        <w:rPr>
          <w:rFonts w:ascii="Arial Narrow" w:hAnsi="Arial Narrow"/>
          <w:lang w:val="en-GB"/>
        </w:rPr>
        <w:t>online</w:t>
      </w:r>
      <w:r w:rsidR="00086F24" w:rsidRPr="00836BF5">
        <w:rPr>
          <w:rFonts w:ascii="Arial Narrow" w:hAnsi="Arial Narrow"/>
          <w:lang w:val="en-GB"/>
        </w:rPr>
        <w:t xml:space="preserve"> </w:t>
      </w:r>
      <w:r w:rsidR="002E6137" w:rsidRPr="00836BF5">
        <w:rPr>
          <w:rFonts w:ascii="Arial Narrow" w:hAnsi="Arial Narrow"/>
          <w:lang w:val="en-GB"/>
        </w:rPr>
        <w:t>i</w:t>
      </w:r>
      <w:r w:rsidRPr="00836BF5">
        <w:rPr>
          <w:rFonts w:ascii="Arial Narrow" w:hAnsi="Arial Narrow"/>
          <w:lang w:val="en-GB"/>
        </w:rPr>
        <w:t xml:space="preserve">n May 2024 </w:t>
      </w:r>
    </w:p>
    <w:p w14:paraId="67CC2C2B" w14:textId="2ADC99F6" w:rsidR="006E4AF0" w:rsidRPr="003C648E" w:rsidRDefault="006E4AF0" w:rsidP="00BE0204">
      <w:pPr>
        <w:rPr>
          <w:rFonts w:ascii="Arial Narrow" w:hAnsi="Arial Narrow"/>
          <w:b/>
          <w:bCs/>
          <w:lang w:val="en-US"/>
        </w:rPr>
      </w:pPr>
    </w:p>
    <w:p w14:paraId="3F857642" w14:textId="1A6D12AB" w:rsidR="00182A00" w:rsidRPr="003C648E" w:rsidRDefault="003E1F39" w:rsidP="00BE0204">
      <w:pPr>
        <w:rPr>
          <w:rFonts w:ascii="Arial Narrow" w:hAnsi="Arial Narrow"/>
          <w:b/>
          <w:bCs/>
          <w:lang w:val="en-US"/>
        </w:rPr>
      </w:pPr>
      <w:r w:rsidRPr="003C648E">
        <w:rPr>
          <w:rFonts w:ascii="Arial Narrow" w:hAnsi="Arial Narrow"/>
          <w:b/>
          <w:bCs/>
          <w:lang w:val="en-US"/>
        </w:rPr>
        <w:t>3.</w:t>
      </w:r>
      <w:r w:rsidR="00287997" w:rsidRPr="003C648E">
        <w:rPr>
          <w:rFonts w:ascii="Arial Narrow" w:hAnsi="Arial Narrow"/>
          <w:b/>
          <w:bCs/>
          <w:lang w:val="en-US"/>
        </w:rPr>
        <w:t xml:space="preserve"> </w:t>
      </w:r>
      <w:r w:rsidR="00182A00" w:rsidRPr="003C648E">
        <w:rPr>
          <w:rFonts w:ascii="Arial Narrow" w:hAnsi="Arial Narrow"/>
          <w:b/>
          <w:bCs/>
          <w:lang w:val="en-US"/>
        </w:rPr>
        <w:t>Annual General Meeting of YAKEHI</w:t>
      </w:r>
      <w:r w:rsidR="00BE0204" w:rsidRPr="003C648E">
        <w:rPr>
          <w:rFonts w:ascii="Arial Narrow" w:hAnsi="Arial Narrow"/>
          <w:b/>
          <w:bCs/>
          <w:lang w:val="en-US"/>
        </w:rPr>
        <w:t xml:space="preserve"> </w:t>
      </w:r>
      <w:r w:rsidR="00182A00" w:rsidRPr="003C648E">
        <w:rPr>
          <w:rFonts w:ascii="Arial Narrow" w:hAnsi="Arial Narrow"/>
          <w:b/>
          <w:bCs/>
          <w:lang w:val="en-US"/>
        </w:rPr>
        <w:t>Bogor, 13 November 2024</w:t>
      </w:r>
    </w:p>
    <w:p w14:paraId="7E1696B8" w14:textId="3E611DAE" w:rsidR="00182A00" w:rsidRPr="003C648E" w:rsidRDefault="00182A00" w:rsidP="00182A00">
      <w:pPr>
        <w:jc w:val="both"/>
        <w:rPr>
          <w:rFonts w:ascii="Arial Narrow" w:hAnsi="Arial Narrow"/>
          <w:lang w:val="en-US"/>
        </w:rPr>
      </w:pPr>
      <w:r w:rsidRPr="003C648E">
        <w:rPr>
          <w:rFonts w:ascii="Arial Narrow" w:hAnsi="Arial Narrow"/>
          <w:b/>
          <w:bCs/>
          <w:lang w:val="en-US"/>
        </w:rPr>
        <w:t>Participan</w:t>
      </w:r>
      <w:r w:rsidRPr="003C648E">
        <w:rPr>
          <w:rFonts w:ascii="Arial Narrow" w:hAnsi="Arial Narrow"/>
          <w:lang w:val="en-US"/>
        </w:rPr>
        <w:t>t</w:t>
      </w:r>
      <w:r w:rsidR="00BE0204" w:rsidRPr="003C648E">
        <w:rPr>
          <w:rFonts w:ascii="Arial Narrow" w:hAnsi="Arial Narrow"/>
          <w:lang w:val="en-US"/>
        </w:rPr>
        <w:t>s</w:t>
      </w:r>
      <w:r w:rsidRPr="003C648E">
        <w:rPr>
          <w:rFonts w:ascii="Arial Narrow" w:hAnsi="Arial Narrow"/>
          <w:lang w:val="en-US"/>
        </w:rPr>
        <w:t>: Nick Prentice (Chair of the Board of Patron of Yayasan KEHI), Nuning S Barwa (Patron of Yayasan KEHI), Agus Sarsito (Patron of Yayasan KEHI), Dieter Hoffmann (Patron of Yayasan KEHI), Wim Giesen (Patron of Yayasan KEHI)</w:t>
      </w:r>
    </w:p>
    <w:p w14:paraId="43A0FB64" w14:textId="2BD47274" w:rsidR="00182A00" w:rsidRPr="003C648E" w:rsidRDefault="00182A00" w:rsidP="00182A00">
      <w:pPr>
        <w:jc w:val="both"/>
        <w:rPr>
          <w:rFonts w:ascii="Arial Narrow" w:hAnsi="Arial Narrow"/>
          <w:lang w:val="en-US"/>
        </w:rPr>
      </w:pPr>
      <w:r w:rsidRPr="003C648E">
        <w:rPr>
          <w:rFonts w:ascii="Arial Narrow" w:hAnsi="Arial Narrow"/>
          <w:b/>
          <w:bCs/>
          <w:lang w:val="en-US"/>
        </w:rPr>
        <w:t>In Attendance</w:t>
      </w:r>
      <w:r w:rsidRPr="003C648E">
        <w:rPr>
          <w:rFonts w:ascii="Arial Narrow" w:hAnsi="Arial Narrow"/>
          <w:lang w:val="en-US"/>
        </w:rPr>
        <w:t>: Shashi Kumaran (Supervisor of Ya</w:t>
      </w:r>
      <w:r w:rsidR="00CF52EB">
        <w:rPr>
          <w:rFonts w:ascii="Arial Narrow" w:hAnsi="Arial Narrow"/>
          <w:lang w:val="en-US"/>
        </w:rPr>
        <w:t>yasan K</w:t>
      </w:r>
      <w:r w:rsidR="00CF52EB" w:rsidRPr="003C648E">
        <w:rPr>
          <w:rFonts w:ascii="Arial Narrow" w:hAnsi="Arial Narrow"/>
          <w:lang w:val="en-US"/>
        </w:rPr>
        <w:t>EHI)</w:t>
      </w:r>
      <w:r w:rsidRPr="003C648E">
        <w:rPr>
          <w:rFonts w:ascii="Arial Narrow" w:hAnsi="Arial Narrow"/>
          <w:lang w:val="en-US"/>
        </w:rPr>
        <w:t xml:space="preserve">, Tom Walsh (Chair of </w:t>
      </w:r>
      <w:proofErr w:type="spellStart"/>
      <w:r w:rsidRPr="003C648E">
        <w:rPr>
          <w:rFonts w:ascii="Arial Narrow" w:hAnsi="Arial Narrow"/>
          <w:lang w:val="en-US"/>
        </w:rPr>
        <w:t>Yakehi</w:t>
      </w:r>
      <w:proofErr w:type="spellEnd"/>
      <w:r w:rsidRPr="003C648E">
        <w:rPr>
          <w:rFonts w:ascii="Arial Narrow" w:hAnsi="Arial Narrow"/>
          <w:lang w:val="en-US"/>
        </w:rPr>
        <w:t>), Rizki Mardhatillah (Secret</w:t>
      </w:r>
      <w:r w:rsidR="00086F24">
        <w:rPr>
          <w:rFonts w:ascii="Arial Narrow" w:hAnsi="Arial Narrow"/>
          <w:lang w:val="en-US"/>
        </w:rPr>
        <w:t>a</w:t>
      </w:r>
      <w:r w:rsidRPr="003C648E">
        <w:rPr>
          <w:rFonts w:ascii="Arial Narrow" w:hAnsi="Arial Narrow"/>
          <w:lang w:val="en-US"/>
        </w:rPr>
        <w:t xml:space="preserve">ry of </w:t>
      </w:r>
      <w:proofErr w:type="spellStart"/>
      <w:r w:rsidRPr="003C648E">
        <w:rPr>
          <w:rFonts w:ascii="Arial Narrow" w:hAnsi="Arial Narrow"/>
          <w:lang w:val="en-US"/>
        </w:rPr>
        <w:t>Yakehi</w:t>
      </w:r>
      <w:proofErr w:type="spellEnd"/>
      <w:r w:rsidRPr="003C648E">
        <w:rPr>
          <w:rFonts w:ascii="Arial Narrow" w:hAnsi="Arial Narrow"/>
          <w:lang w:val="en-US"/>
        </w:rPr>
        <w:t>), Enni Safia S (Treasurer of Ya</w:t>
      </w:r>
      <w:r w:rsidR="00CF52EB">
        <w:rPr>
          <w:rFonts w:ascii="Arial Narrow" w:hAnsi="Arial Narrow"/>
          <w:lang w:val="en-US"/>
        </w:rPr>
        <w:t>yasan K</w:t>
      </w:r>
      <w:r w:rsidR="00CF52EB" w:rsidRPr="003C648E">
        <w:rPr>
          <w:rFonts w:ascii="Arial Narrow" w:hAnsi="Arial Narrow"/>
          <w:lang w:val="en-US"/>
        </w:rPr>
        <w:t>EHI)</w:t>
      </w:r>
      <w:r w:rsidRPr="003C648E">
        <w:rPr>
          <w:rFonts w:ascii="Arial Narrow" w:hAnsi="Arial Narrow"/>
          <w:lang w:val="en-US"/>
        </w:rPr>
        <w:t>, Olivia Rondonuwu (Program Manager for HH), Dian Agista (Director of Burung Indonesia), Bambang Irianto (</w:t>
      </w:r>
      <w:proofErr w:type="spellStart"/>
      <w:r w:rsidRPr="003C648E">
        <w:rPr>
          <w:rFonts w:ascii="Arial Narrow" w:hAnsi="Arial Narrow"/>
          <w:lang w:val="en-US"/>
        </w:rPr>
        <w:t>Commisioner</w:t>
      </w:r>
      <w:proofErr w:type="spellEnd"/>
      <w:r w:rsidRPr="003C648E">
        <w:rPr>
          <w:rFonts w:ascii="Arial Narrow" w:hAnsi="Arial Narrow"/>
          <w:lang w:val="en-US"/>
        </w:rPr>
        <w:t xml:space="preserve"> of PT REKI), Stella Von Sassen (NABU).</w:t>
      </w:r>
    </w:p>
    <w:p w14:paraId="11D9108F" w14:textId="3CE55989" w:rsidR="00182A00" w:rsidRPr="003C648E" w:rsidRDefault="00182A00" w:rsidP="00182A00">
      <w:pPr>
        <w:jc w:val="both"/>
        <w:rPr>
          <w:rFonts w:ascii="Arial Narrow" w:hAnsi="Arial Narrow"/>
          <w:lang w:val="en-US"/>
        </w:rPr>
      </w:pPr>
      <w:r w:rsidRPr="003C648E">
        <w:rPr>
          <w:rFonts w:ascii="Arial Narrow" w:hAnsi="Arial Narrow"/>
          <w:b/>
          <w:bCs/>
          <w:lang w:val="en-US"/>
        </w:rPr>
        <w:t>Meeting agen</w:t>
      </w:r>
      <w:r w:rsidRPr="00C8764C">
        <w:rPr>
          <w:rFonts w:ascii="Arial Narrow" w:hAnsi="Arial Narrow"/>
          <w:b/>
          <w:bCs/>
          <w:lang w:val="en-US"/>
        </w:rPr>
        <w:t>da</w:t>
      </w:r>
      <w:r w:rsidRPr="003C648E">
        <w:rPr>
          <w:rFonts w:ascii="Arial Narrow" w:hAnsi="Arial Narrow"/>
          <w:lang w:val="en-US"/>
        </w:rPr>
        <w:t xml:space="preserve">: (1) Audited Accounts 2022, (2) </w:t>
      </w:r>
      <w:r w:rsidR="00287997" w:rsidRPr="003C648E">
        <w:rPr>
          <w:rFonts w:ascii="Arial Narrow" w:hAnsi="Arial Narrow"/>
          <w:lang w:val="en-US"/>
        </w:rPr>
        <w:t>R</w:t>
      </w:r>
      <w:r w:rsidRPr="003C648E">
        <w:rPr>
          <w:rFonts w:ascii="Arial Narrow" w:hAnsi="Arial Narrow"/>
          <w:lang w:val="en-US"/>
        </w:rPr>
        <w:t>e-appoint</w:t>
      </w:r>
      <w:r w:rsidR="00287997" w:rsidRPr="003C648E">
        <w:rPr>
          <w:rFonts w:ascii="Arial Narrow" w:hAnsi="Arial Narrow"/>
          <w:lang w:val="en-US"/>
        </w:rPr>
        <w:t>ment of</w:t>
      </w:r>
      <w:r w:rsidRPr="003C648E">
        <w:rPr>
          <w:rFonts w:ascii="Arial Narrow" w:hAnsi="Arial Narrow"/>
          <w:lang w:val="en-US"/>
        </w:rPr>
        <w:t xml:space="preserve"> auditors, (3) Change of Yayasan K</w:t>
      </w:r>
      <w:r w:rsidR="00CF52EB">
        <w:rPr>
          <w:rFonts w:ascii="Arial Narrow" w:hAnsi="Arial Narrow"/>
          <w:lang w:val="en-US"/>
        </w:rPr>
        <w:t>EHI</w:t>
      </w:r>
      <w:r w:rsidRPr="003C648E">
        <w:rPr>
          <w:rFonts w:ascii="Arial Narrow" w:hAnsi="Arial Narrow"/>
          <w:lang w:val="en-US"/>
        </w:rPr>
        <w:t xml:space="preserve"> Patron, (4) New beneficiary of Yayasan KEHI, (5) Re-appointment of Yayasan KEHI Management.</w:t>
      </w:r>
    </w:p>
    <w:p w14:paraId="4F5D00A3" w14:textId="7DBB8727" w:rsidR="00182A00" w:rsidRPr="003C648E" w:rsidRDefault="00182A00" w:rsidP="00182A00">
      <w:pPr>
        <w:jc w:val="both"/>
        <w:rPr>
          <w:rFonts w:ascii="Arial Narrow" w:hAnsi="Arial Narrow"/>
          <w:lang w:val="en-US"/>
        </w:rPr>
      </w:pPr>
      <w:r w:rsidRPr="003C648E">
        <w:rPr>
          <w:rFonts w:ascii="Arial Narrow" w:hAnsi="Arial Narrow"/>
          <w:lang w:val="en-US"/>
        </w:rPr>
        <w:t>The meeting was opened by Chair of the Board of Patron of Yayasan KEHI</w:t>
      </w:r>
      <w:r w:rsidR="009234BD">
        <w:rPr>
          <w:rFonts w:ascii="Arial Narrow" w:hAnsi="Arial Narrow"/>
          <w:lang w:val="en-US"/>
        </w:rPr>
        <w:t xml:space="preserve">, </w:t>
      </w:r>
      <w:r w:rsidR="002F7F62">
        <w:rPr>
          <w:rFonts w:ascii="Arial Narrow" w:hAnsi="Arial Narrow"/>
          <w:lang w:val="en-US"/>
        </w:rPr>
        <w:t xml:space="preserve">who </w:t>
      </w:r>
      <w:r w:rsidR="002F7F62" w:rsidRPr="003C648E">
        <w:rPr>
          <w:rFonts w:ascii="Arial Narrow" w:hAnsi="Arial Narrow"/>
          <w:lang w:val="en-US"/>
        </w:rPr>
        <w:t>informed</w:t>
      </w:r>
      <w:r w:rsidR="009234BD">
        <w:rPr>
          <w:rFonts w:ascii="Arial Narrow" w:hAnsi="Arial Narrow"/>
          <w:lang w:val="en-US"/>
        </w:rPr>
        <w:t xml:space="preserve"> about</w:t>
      </w:r>
      <w:r w:rsidRPr="003C648E">
        <w:rPr>
          <w:rFonts w:ascii="Arial Narrow" w:hAnsi="Arial Narrow"/>
          <w:lang w:val="en-US"/>
        </w:rPr>
        <w:t xml:space="preserve"> the matters arising.</w:t>
      </w:r>
    </w:p>
    <w:p w14:paraId="77348C42" w14:textId="183F6305" w:rsidR="00182A00" w:rsidRDefault="00182A00" w:rsidP="002E6137">
      <w:pPr>
        <w:pStyle w:val="ListParagraph"/>
        <w:numPr>
          <w:ilvl w:val="0"/>
          <w:numId w:val="5"/>
        </w:numPr>
        <w:spacing w:after="0" w:line="240" w:lineRule="auto"/>
        <w:jc w:val="both"/>
        <w:rPr>
          <w:rFonts w:ascii="Arial Narrow" w:hAnsi="Arial Narrow"/>
          <w:lang w:val="en-US"/>
        </w:rPr>
      </w:pPr>
      <w:r w:rsidRPr="003C648E">
        <w:rPr>
          <w:rFonts w:ascii="Arial Narrow" w:hAnsi="Arial Narrow"/>
          <w:lang w:val="en-US"/>
        </w:rPr>
        <w:t xml:space="preserve">The 2022 audit report for both PT REKI and Yayasan KEHI was </w:t>
      </w:r>
      <w:r w:rsidR="00A712E7" w:rsidRPr="003C648E">
        <w:rPr>
          <w:rFonts w:ascii="Arial Narrow" w:hAnsi="Arial Narrow"/>
          <w:lang w:val="en-US"/>
        </w:rPr>
        <w:t>finalized</w:t>
      </w:r>
      <w:r w:rsidRPr="003C648E">
        <w:rPr>
          <w:rFonts w:ascii="Arial Narrow" w:hAnsi="Arial Narrow"/>
          <w:lang w:val="en-US"/>
        </w:rPr>
        <w:t xml:space="preserve"> and all </w:t>
      </w:r>
      <w:r w:rsidR="002E6137" w:rsidRPr="003C648E">
        <w:rPr>
          <w:rFonts w:ascii="Arial Narrow" w:hAnsi="Arial Narrow"/>
          <w:lang w:val="en-US"/>
        </w:rPr>
        <w:t>the P</w:t>
      </w:r>
      <w:r w:rsidRPr="003C648E">
        <w:rPr>
          <w:rFonts w:ascii="Arial Narrow" w:hAnsi="Arial Narrow"/>
          <w:lang w:val="en-US"/>
        </w:rPr>
        <w:t>atrons approved the audit report.</w:t>
      </w:r>
    </w:p>
    <w:p w14:paraId="4B03CE6C" w14:textId="2AF06785" w:rsidR="00C80461" w:rsidRPr="003C648E" w:rsidRDefault="00C80461" w:rsidP="002E6137">
      <w:pPr>
        <w:pStyle w:val="ListParagraph"/>
        <w:numPr>
          <w:ilvl w:val="0"/>
          <w:numId w:val="5"/>
        </w:numPr>
        <w:spacing w:after="0" w:line="240" w:lineRule="auto"/>
        <w:jc w:val="both"/>
        <w:rPr>
          <w:rFonts w:ascii="Arial Narrow" w:hAnsi="Arial Narrow"/>
          <w:lang w:val="en-US"/>
        </w:rPr>
      </w:pPr>
      <w:r>
        <w:rPr>
          <w:rFonts w:ascii="Arial Narrow" w:hAnsi="Arial Narrow"/>
          <w:lang w:val="en-US"/>
        </w:rPr>
        <w:t xml:space="preserve">The 2023 audit will be circulated for approval once it is completed. </w:t>
      </w:r>
    </w:p>
    <w:p w14:paraId="35F5B3E4" w14:textId="6B512E33" w:rsidR="00182A00" w:rsidRPr="003C648E" w:rsidRDefault="00182A00" w:rsidP="002E6137">
      <w:pPr>
        <w:pStyle w:val="ListParagraph"/>
        <w:numPr>
          <w:ilvl w:val="0"/>
          <w:numId w:val="5"/>
        </w:numPr>
        <w:spacing w:after="0" w:line="240" w:lineRule="auto"/>
        <w:jc w:val="both"/>
        <w:rPr>
          <w:rFonts w:ascii="Arial Narrow" w:hAnsi="Arial Narrow"/>
          <w:lang w:val="en-US"/>
        </w:rPr>
      </w:pPr>
      <w:r w:rsidRPr="003C648E">
        <w:rPr>
          <w:rFonts w:ascii="Arial Narrow" w:hAnsi="Arial Narrow"/>
          <w:lang w:val="en-US"/>
        </w:rPr>
        <w:t>All patrons a</w:t>
      </w:r>
      <w:r w:rsidR="002E6137" w:rsidRPr="003C648E">
        <w:rPr>
          <w:rFonts w:ascii="Arial Narrow" w:hAnsi="Arial Narrow"/>
          <w:lang w:val="en-US"/>
        </w:rPr>
        <w:t>greed</w:t>
      </w:r>
      <w:r w:rsidRPr="003C648E">
        <w:rPr>
          <w:rFonts w:ascii="Arial Narrow" w:hAnsi="Arial Narrow"/>
          <w:lang w:val="en-US"/>
        </w:rPr>
        <w:t xml:space="preserve"> to re-appoint KAP BAMS as auditor for 2023 and 2024.</w:t>
      </w:r>
    </w:p>
    <w:p w14:paraId="661F28DF" w14:textId="77777777" w:rsidR="00B07E85" w:rsidRDefault="00B07E85" w:rsidP="002E6137">
      <w:pPr>
        <w:pStyle w:val="ListParagraph"/>
        <w:spacing w:after="0" w:line="240" w:lineRule="auto"/>
        <w:jc w:val="both"/>
        <w:rPr>
          <w:rFonts w:ascii="Arial Narrow" w:hAnsi="Arial Narrow"/>
          <w:b/>
          <w:bCs/>
          <w:lang w:val="en-US"/>
        </w:rPr>
      </w:pPr>
    </w:p>
    <w:p w14:paraId="45E370CB" w14:textId="45A8B2B6" w:rsidR="00182A00" w:rsidRDefault="00182A00" w:rsidP="002E6137">
      <w:pPr>
        <w:pStyle w:val="ListParagraph"/>
        <w:spacing w:after="0" w:line="240" w:lineRule="auto"/>
        <w:jc w:val="both"/>
        <w:rPr>
          <w:rFonts w:ascii="Arial Narrow" w:hAnsi="Arial Narrow"/>
          <w:lang w:val="en-US"/>
        </w:rPr>
      </w:pPr>
      <w:r w:rsidRPr="003C648E">
        <w:rPr>
          <w:rFonts w:ascii="Arial Narrow" w:hAnsi="Arial Narrow"/>
          <w:b/>
          <w:bCs/>
          <w:lang w:val="en-US"/>
        </w:rPr>
        <w:t>Action point:</w:t>
      </w:r>
      <w:r w:rsidRPr="003C648E">
        <w:rPr>
          <w:rFonts w:ascii="Arial Narrow" w:hAnsi="Arial Narrow"/>
          <w:lang w:val="en-US"/>
        </w:rPr>
        <w:t xml:space="preserve"> The 2024 audit report </w:t>
      </w:r>
      <w:r w:rsidR="002E6137" w:rsidRPr="003C648E">
        <w:rPr>
          <w:rFonts w:ascii="Arial Narrow" w:hAnsi="Arial Narrow"/>
          <w:lang w:val="en-US"/>
        </w:rPr>
        <w:t>is</w:t>
      </w:r>
      <w:r w:rsidRPr="003C648E">
        <w:rPr>
          <w:rFonts w:ascii="Arial Narrow" w:hAnsi="Arial Narrow"/>
          <w:lang w:val="en-US"/>
        </w:rPr>
        <w:t xml:space="preserve"> to be completed in April 202</w:t>
      </w:r>
      <w:r w:rsidR="00CF52EB">
        <w:rPr>
          <w:rFonts w:ascii="Arial Narrow" w:hAnsi="Arial Narrow"/>
          <w:lang w:val="en-US"/>
        </w:rPr>
        <w:t>5</w:t>
      </w:r>
      <w:r w:rsidRPr="003C648E">
        <w:rPr>
          <w:rFonts w:ascii="Arial Narrow" w:hAnsi="Arial Narrow"/>
          <w:lang w:val="en-US"/>
        </w:rPr>
        <w:t xml:space="preserve"> for PT REKI and Yayasan KEHI.</w:t>
      </w:r>
    </w:p>
    <w:p w14:paraId="0106910B" w14:textId="77777777" w:rsidR="00B07E85" w:rsidRPr="003C648E" w:rsidRDefault="00B07E85" w:rsidP="002E6137">
      <w:pPr>
        <w:pStyle w:val="ListParagraph"/>
        <w:spacing w:after="0" w:line="240" w:lineRule="auto"/>
        <w:jc w:val="both"/>
        <w:rPr>
          <w:rFonts w:ascii="Arial Narrow" w:hAnsi="Arial Narrow"/>
          <w:lang w:val="en-US"/>
        </w:rPr>
      </w:pPr>
    </w:p>
    <w:p w14:paraId="416AF523" w14:textId="546FD88A" w:rsidR="00182A00" w:rsidRDefault="00182A00" w:rsidP="002E6137">
      <w:pPr>
        <w:pStyle w:val="ListParagraph"/>
        <w:numPr>
          <w:ilvl w:val="0"/>
          <w:numId w:val="5"/>
        </w:numPr>
        <w:spacing w:after="0" w:line="240" w:lineRule="auto"/>
        <w:jc w:val="both"/>
        <w:rPr>
          <w:rFonts w:ascii="Arial Narrow" w:hAnsi="Arial Narrow"/>
          <w:lang w:val="en-US"/>
        </w:rPr>
      </w:pPr>
      <w:r w:rsidRPr="003C648E">
        <w:rPr>
          <w:rFonts w:ascii="Arial Narrow" w:hAnsi="Arial Narrow"/>
          <w:lang w:val="en-US"/>
        </w:rPr>
        <w:t xml:space="preserve">All </w:t>
      </w:r>
      <w:r w:rsidR="002E6137" w:rsidRPr="003C648E">
        <w:rPr>
          <w:rFonts w:ascii="Arial Narrow" w:hAnsi="Arial Narrow"/>
          <w:lang w:val="en-US"/>
        </w:rPr>
        <w:t>P</w:t>
      </w:r>
      <w:r w:rsidRPr="003C648E">
        <w:rPr>
          <w:rFonts w:ascii="Arial Narrow" w:hAnsi="Arial Narrow"/>
          <w:lang w:val="en-US"/>
        </w:rPr>
        <w:t>atrons received Pak Boedi resig</w:t>
      </w:r>
      <w:r w:rsidR="00AB1925">
        <w:rPr>
          <w:rFonts w:ascii="Arial Narrow" w:hAnsi="Arial Narrow"/>
          <w:lang w:val="en-US"/>
        </w:rPr>
        <w:t>n</w:t>
      </w:r>
      <w:r w:rsidRPr="003C648E">
        <w:rPr>
          <w:rFonts w:ascii="Arial Narrow" w:hAnsi="Arial Narrow"/>
          <w:lang w:val="en-US"/>
        </w:rPr>
        <w:t>ation letter and convey</w:t>
      </w:r>
      <w:r w:rsidR="002E6137" w:rsidRPr="003C648E">
        <w:rPr>
          <w:rFonts w:ascii="Arial Narrow" w:hAnsi="Arial Narrow"/>
          <w:lang w:val="en-US"/>
        </w:rPr>
        <w:t>ed</w:t>
      </w:r>
      <w:r w:rsidRPr="003C648E">
        <w:rPr>
          <w:rFonts w:ascii="Arial Narrow" w:hAnsi="Arial Narrow"/>
          <w:lang w:val="en-US"/>
        </w:rPr>
        <w:t xml:space="preserve"> many thanks to Boedi Mranata for all his contribution</w:t>
      </w:r>
      <w:r w:rsidR="002E6137" w:rsidRPr="003C648E">
        <w:rPr>
          <w:rFonts w:ascii="Arial Narrow" w:hAnsi="Arial Narrow"/>
          <w:lang w:val="en-US"/>
        </w:rPr>
        <w:t>s</w:t>
      </w:r>
      <w:r w:rsidRPr="003C648E">
        <w:rPr>
          <w:rFonts w:ascii="Arial Narrow" w:hAnsi="Arial Narrow"/>
          <w:lang w:val="en-US"/>
        </w:rPr>
        <w:t xml:space="preserve"> </w:t>
      </w:r>
      <w:r w:rsidR="002E6137" w:rsidRPr="003C648E">
        <w:rPr>
          <w:rFonts w:ascii="Arial Narrow" w:hAnsi="Arial Narrow"/>
          <w:lang w:val="en-US"/>
        </w:rPr>
        <w:t>in support of</w:t>
      </w:r>
      <w:r w:rsidRPr="003C648E">
        <w:rPr>
          <w:rFonts w:ascii="Arial Narrow" w:hAnsi="Arial Narrow"/>
          <w:lang w:val="en-US"/>
        </w:rPr>
        <w:t xml:space="preserve"> Hutan Harapan. </w:t>
      </w:r>
    </w:p>
    <w:p w14:paraId="61D304B1" w14:textId="77777777" w:rsidR="00B07E85" w:rsidRPr="003C648E" w:rsidRDefault="00B07E85" w:rsidP="00B07E85">
      <w:pPr>
        <w:pStyle w:val="ListParagraph"/>
        <w:spacing w:after="0" w:line="240" w:lineRule="auto"/>
        <w:jc w:val="both"/>
        <w:rPr>
          <w:rFonts w:ascii="Arial Narrow" w:hAnsi="Arial Narrow"/>
          <w:lang w:val="en-US"/>
        </w:rPr>
      </w:pPr>
    </w:p>
    <w:p w14:paraId="3D62A24E" w14:textId="23BEC818" w:rsidR="00182A00" w:rsidRDefault="00182A00" w:rsidP="002E6137">
      <w:pPr>
        <w:pStyle w:val="ListParagraph"/>
        <w:spacing w:after="0" w:line="240" w:lineRule="auto"/>
        <w:jc w:val="both"/>
        <w:rPr>
          <w:rFonts w:ascii="Arial Narrow" w:hAnsi="Arial Narrow"/>
          <w:lang w:val="en-US"/>
        </w:rPr>
      </w:pPr>
      <w:bookmarkStart w:id="8" w:name="_Hlk187745828"/>
      <w:r w:rsidRPr="003C648E">
        <w:rPr>
          <w:rFonts w:ascii="Arial Narrow" w:hAnsi="Arial Narrow"/>
          <w:b/>
          <w:bCs/>
          <w:lang w:val="en-US"/>
        </w:rPr>
        <w:t xml:space="preserve">Action </w:t>
      </w:r>
      <w:r w:rsidR="00B07E85" w:rsidRPr="003C648E">
        <w:rPr>
          <w:rFonts w:ascii="Arial Narrow" w:hAnsi="Arial Narrow"/>
          <w:b/>
          <w:bCs/>
          <w:lang w:val="en-US"/>
        </w:rPr>
        <w:t>point:</w:t>
      </w:r>
      <w:r w:rsidRPr="003C648E">
        <w:rPr>
          <w:rFonts w:ascii="Arial Narrow" w:hAnsi="Arial Narrow"/>
          <w:lang w:val="en-US"/>
        </w:rPr>
        <w:t xml:space="preserve"> Ya</w:t>
      </w:r>
      <w:r w:rsidR="00CF52EB">
        <w:rPr>
          <w:rFonts w:ascii="Arial Narrow" w:hAnsi="Arial Narrow"/>
          <w:lang w:val="en-US"/>
        </w:rPr>
        <w:t xml:space="preserve">yasan </w:t>
      </w:r>
      <w:r w:rsidR="00CF52EB" w:rsidRPr="003C648E">
        <w:rPr>
          <w:rFonts w:ascii="Arial Narrow" w:hAnsi="Arial Narrow"/>
          <w:lang w:val="en-US"/>
        </w:rPr>
        <w:t>KEHI</w:t>
      </w:r>
      <w:r w:rsidRPr="003C648E">
        <w:rPr>
          <w:rFonts w:ascii="Arial Narrow" w:hAnsi="Arial Narrow"/>
          <w:lang w:val="en-US"/>
        </w:rPr>
        <w:t xml:space="preserve"> will send thank you letter to Pak Boedi Mranata.</w:t>
      </w:r>
    </w:p>
    <w:bookmarkEnd w:id="8"/>
    <w:p w14:paraId="66956B7D" w14:textId="77777777" w:rsidR="00B07E85" w:rsidRPr="003C648E" w:rsidRDefault="00B07E85" w:rsidP="002E6137">
      <w:pPr>
        <w:pStyle w:val="ListParagraph"/>
        <w:spacing w:after="0" w:line="240" w:lineRule="auto"/>
        <w:jc w:val="both"/>
        <w:rPr>
          <w:rFonts w:ascii="Arial Narrow" w:hAnsi="Arial Narrow"/>
          <w:lang w:val="en-US"/>
        </w:rPr>
      </w:pPr>
    </w:p>
    <w:p w14:paraId="77711BF1" w14:textId="539891FC" w:rsidR="00182A00" w:rsidRDefault="00182A00" w:rsidP="002E6137">
      <w:pPr>
        <w:pStyle w:val="ListParagraph"/>
        <w:numPr>
          <w:ilvl w:val="0"/>
          <w:numId w:val="5"/>
        </w:numPr>
        <w:spacing w:after="0" w:line="240" w:lineRule="auto"/>
        <w:jc w:val="both"/>
        <w:rPr>
          <w:rFonts w:ascii="Arial Narrow" w:hAnsi="Arial Narrow"/>
          <w:lang w:val="en-US"/>
        </w:rPr>
      </w:pPr>
      <w:r w:rsidRPr="003C648E">
        <w:rPr>
          <w:rFonts w:ascii="Arial Narrow" w:hAnsi="Arial Narrow"/>
          <w:lang w:val="en-US"/>
        </w:rPr>
        <w:t xml:space="preserve">All </w:t>
      </w:r>
      <w:r w:rsidR="002E6137" w:rsidRPr="003C648E">
        <w:rPr>
          <w:rFonts w:ascii="Arial Narrow" w:hAnsi="Arial Narrow"/>
          <w:lang w:val="en-US"/>
        </w:rPr>
        <w:t>P</w:t>
      </w:r>
      <w:r w:rsidRPr="003C648E">
        <w:rPr>
          <w:rFonts w:ascii="Arial Narrow" w:hAnsi="Arial Narrow"/>
          <w:lang w:val="en-US"/>
        </w:rPr>
        <w:t xml:space="preserve">atrons approve to </w:t>
      </w:r>
      <w:r w:rsidR="00D031F4">
        <w:rPr>
          <w:rFonts w:ascii="Arial Narrow" w:hAnsi="Arial Narrow"/>
          <w:lang w:val="en-US"/>
        </w:rPr>
        <w:t>ap</w:t>
      </w:r>
      <w:r w:rsidRPr="003C648E">
        <w:rPr>
          <w:rFonts w:ascii="Arial Narrow" w:hAnsi="Arial Narrow"/>
          <w:lang w:val="en-US"/>
        </w:rPr>
        <w:t>point Nuning S Barwa as a new benef</w:t>
      </w:r>
      <w:r w:rsidR="00D031F4">
        <w:rPr>
          <w:rFonts w:ascii="Arial Narrow" w:hAnsi="Arial Narrow"/>
          <w:lang w:val="en-US"/>
        </w:rPr>
        <w:t>i</w:t>
      </w:r>
      <w:r w:rsidRPr="003C648E">
        <w:rPr>
          <w:rFonts w:ascii="Arial Narrow" w:hAnsi="Arial Narrow"/>
          <w:lang w:val="en-US"/>
        </w:rPr>
        <w:t>ciary of Yayasan KEHI.</w:t>
      </w:r>
    </w:p>
    <w:p w14:paraId="1F25654A" w14:textId="77777777" w:rsidR="00B07E85" w:rsidRPr="003C648E" w:rsidRDefault="00B07E85" w:rsidP="00B07E85">
      <w:pPr>
        <w:pStyle w:val="ListParagraph"/>
        <w:spacing w:after="0" w:line="240" w:lineRule="auto"/>
        <w:jc w:val="both"/>
        <w:rPr>
          <w:rFonts w:ascii="Arial Narrow" w:hAnsi="Arial Narrow"/>
          <w:lang w:val="en-US"/>
        </w:rPr>
      </w:pPr>
    </w:p>
    <w:p w14:paraId="4949E76F" w14:textId="73DCD711" w:rsidR="00182A00" w:rsidRDefault="00182A00" w:rsidP="002E6137">
      <w:pPr>
        <w:pStyle w:val="ListParagraph"/>
        <w:numPr>
          <w:ilvl w:val="0"/>
          <w:numId w:val="5"/>
        </w:numPr>
        <w:spacing w:after="0" w:line="240" w:lineRule="auto"/>
        <w:jc w:val="both"/>
        <w:rPr>
          <w:rFonts w:ascii="Arial Narrow" w:hAnsi="Arial Narrow"/>
          <w:lang w:val="en-US"/>
        </w:rPr>
      </w:pPr>
      <w:r w:rsidRPr="003C648E">
        <w:rPr>
          <w:rFonts w:ascii="Arial Narrow" w:hAnsi="Arial Narrow"/>
          <w:lang w:val="en-US"/>
        </w:rPr>
        <w:t xml:space="preserve">All </w:t>
      </w:r>
      <w:r w:rsidR="002E6137" w:rsidRPr="003C648E">
        <w:rPr>
          <w:rFonts w:ascii="Arial Narrow" w:hAnsi="Arial Narrow"/>
          <w:lang w:val="en-US"/>
        </w:rPr>
        <w:t>P</w:t>
      </w:r>
      <w:r w:rsidRPr="003C648E">
        <w:rPr>
          <w:rFonts w:ascii="Arial Narrow" w:hAnsi="Arial Narrow"/>
          <w:lang w:val="en-US"/>
        </w:rPr>
        <w:t>atrons approve to re-appoint Yayasan KEHI Management</w:t>
      </w:r>
      <w:r w:rsidR="002E6137" w:rsidRPr="003C648E">
        <w:rPr>
          <w:rFonts w:ascii="Arial Narrow" w:hAnsi="Arial Narrow"/>
          <w:lang w:val="en-US"/>
        </w:rPr>
        <w:t>:</w:t>
      </w:r>
      <w:r w:rsidRPr="003C648E">
        <w:rPr>
          <w:rFonts w:ascii="Arial Narrow" w:hAnsi="Arial Narrow"/>
          <w:lang w:val="en-US"/>
        </w:rPr>
        <w:t xml:space="preserve"> Tom Walsh as Chair of Ya</w:t>
      </w:r>
      <w:r w:rsidR="00CF52EB">
        <w:rPr>
          <w:rFonts w:ascii="Arial Narrow" w:hAnsi="Arial Narrow"/>
          <w:lang w:val="en-US"/>
        </w:rPr>
        <w:t>yasan KEHI</w:t>
      </w:r>
      <w:r w:rsidRPr="003C648E">
        <w:rPr>
          <w:rFonts w:ascii="Arial Narrow" w:hAnsi="Arial Narrow"/>
          <w:lang w:val="en-US"/>
        </w:rPr>
        <w:t>, Rizk</w:t>
      </w:r>
      <w:r w:rsidR="00086F24">
        <w:rPr>
          <w:rFonts w:ascii="Arial Narrow" w:hAnsi="Arial Narrow"/>
          <w:lang w:val="en-US"/>
        </w:rPr>
        <w:t>i</w:t>
      </w:r>
      <w:r w:rsidRPr="003C648E">
        <w:rPr>
          <w:rFonts w:ascii="Arial Narrow" w:hAnsi="Arial Narrow"/>
          <w:lang w:val="en-US"/>
        </w:rPr>
        <w:t xml:space="preserve"> </w:t>
      </w:r>
      <w:proofErr w:type="spellStart"/>
      <w:r w:rsidRPr="003C648E">
        <w:rPr>
          <w:rFonts w:ascii="Arial Narrow" w:hAnsi="Arial Narrow"/>
          <w:lang w:val="en-US"/>
        </w:rPr>
        <w:t>Mardhatilla</w:t>
      </w:r>
      <w:proofErr w:type="spellEnd"/>
      <w:r w:rsidRPr="003C648E">
        <w:rPr>
          <w:rFonts w:ascii="Arial Narrow" w:hAnsi="Arial Narrow"/>
          <w:lang w:val="en-US"/>
        </w:rPr>
        <w:t xml:space="preserve"> as Secretary of Yayasan KEHI and Enni Safia as Treasurer.</w:t>
      </w:r>
    </w:p>
    <w:p w14:paraId="2021E3FE" w14:textId="77777777" w:rsidR="00B07E85" w:rsidRPr="00B07E85" w:rsidRDefault="00B07E85" w:rsidP="00B07E85">
      <w:pPr>
        <w:spacing w:after="0" w:line="240" w:lineRule="auto"/>
        <w:jc w:val="both"/>
        <w:rPr>
          <w:rFonts w:ascii="Arial Narrow" w:hAnsi="Arial Narrow"/>
          <w:lang w:val="en-US"/>
        </w:rPr>
      </w:pPr>
    </w:p>
    <w:p w14:paraId="48218F2C" w14:textId="1EF0E069" w:rsidR="00182A00" w:rsidRDefault="00182A00" w:rsidP="002E6137">
      <w:pPr>
        <w:pStyle w:val="ListParagraph"/>
        <w:spacing w:after="0" w:line="240" w:lineRule="auto"/>
        <w:jc w:val="both"/>
        <w:rPr>
          <w:rFonts w:ascii="Arial Narrow" w:hAnsi="Arial Narrow"/>
          <w:lang w:val="en-US"/>
        </w:rPr>
      </w:pPr>
      <w:bookmarkStart w:id="9" w:name="_Hlk187745870"/>
      <w:r w:rsidRPr="003C648E">
        <w:rPr>
          <w:rFonts w:ascii="Arial Narrow" w:hAnsi="Arial Narrow"/>
          <w:b/>
          <w:bCs/>
          <w:lang w:val="en-US"/>
        </w:rPr>
        <w:t>Action point:</w:t>
      </w:r>
      <w:r w:rsidRPr="003C648E">
        <w:rPr>
          <w:rFonts w:ascii="Arial Narrow" w:hAnsi="Arial Narrow"/>
          <w:lang w:val="en-US"/>
        </w:rPr>
        <w:t xml:space="preserve"> </w:t>
      </w:r>
      <w:r w:rsidR="00223FB7" w:rsidRPr="003C648E">
        <w:rPr>
          <w:rFonts w:ascii="Arial Narrow" w:hAnsi="Arial Narrow"/>
          <w:lang w:val="en-US"/>
        </w:rPr>
        <w:t>L</w:t>
      </w:r>
      <w:r w:rsidRPr="003C648E">
        <w:rPr>
          <w:rFonts w:ascii="Arial Narrow" w:hAnsi="Arial Narrow"/>
          <w:lang w:val="en-US"/>
        </w:rPr>
        <w:t>egalize the meeting decision</w:t>
      </w:r>
      <w:r w:rsidR="0092196E">
        <w:rPr>
          <w:rFonts w:ascii="Arial Narrow" w:hAnsi="Arial Narrow"/>
          <w:lang w:val="en-US"/>
        </w:rPr>
        <w:t xml:space="preserve"> through</w:t>
      </w:r>
      <w:r w:rsidRPr="003C648E">
        <w:rPr>
          <w:rFonts w:ascii="Arial Narrow" w:hAnsi="Arial Narrow"/>
          <w:lang w:val="en-US"/>
        </w:rPr>
        <w:t xml:space="preserve"> </w:t>
      </w:r>
      <w:r w:rsidR="00B07E85">
        <w:rPr>
          <w:rFonts w:ascii="Arial Narrow" w:hAnsi="Arial Narrow"/>
          <w:lang w:val="en-US"/>
        </w:rPr>
        <w:t>updating the</w:t>
      </w:r>
      <w:r w:rsidRPr="003C648E">
        <w:rPr>
          <w:rFonts w:ascii="Arial Narrow" w:hAnsi="Arial Narrow"/>
          <w:lang w:val="en-US"/>
        </w:rPr>
        <w:t xml:space="preserve"> Ya</w:t>
      </w:r>
      <w:r w:rsidR="00CF52EB">
        <w:rPr>
          <w:rFonts w:ascii="Arial Narrow" w:hAnsi="Arial Narrow"/>
          <w:lang w:val="en-US"/>
        </w:rPr>
        <w:t>yasan KEHI</w:t>
      </w:r>
      <w:r w:rsidR="00A712E7">
        <w:rPr>
          <w:rFonts w:ascii="Arial Narrow" w:hAnsi="Arial Narrow"/>
          <w:lang w:val="en-US"/>
        </w:rPr>
        <w:t xml:space="preserve"> </w:t>
      </w:r>
      <w:r w:rsidRPr="003C648E">
        <w:rPr>
          <w:rFonts w:ascii="Arial Narrow" w:hAnsi="Arial Narrow"/>
          <w:lang w:val="en-US"/>
        </w:rPr>
        <w:t>deed</w:t>
      </w:r>
      <w:r w:rsidR="00CF52EB">
        <w:rPr>
          <w:rFonts w:ascii="Arial Narrow" w:hAnsi="Arial Narrow"/>
          <w:lang w:val="en-US"/>
        </w:rPr>
        <w:t>s.</w:t>
      </w:r>
    </w:p>
    <w:p w14:paraId="5BE0A14B" w14:textId="77777777" w:rsidR="00B07E85" w:rsidRPr="003C648E" w:rsidRDefault="00B07E85" w:rsidP="002E6137">
      <w:pPr>
        <w:pStyle w:val="ListParagraph"/>
        <w:spacing w:after="0" w:line="240" w:lineRule="auto"/>
        <w:jc w:val="both"/>
        <w:rPr>
          <w:rFonts w:ascii="Arial Narrow" w:hAnsi="Arial Narrow"/>
          <w:lang w:val="en-US"/>
        </w:rPr>
      </w:pPr>
    </w:p>
    <w:p w14:paraId="4A7E64F9" w14:textId="77777777" w:rsidR="00182A00" w:rsidRPr="00836BF5" w:rsidRDefault="00182A00" w:rsidP="002E6137">
      <w:pPr>
        <w:pStyle w:val="ListParagraph"/>
        <w:numPr>
          <w:ilvl w:val="0"/>
          <w:numId w:val="5"/>
        </w:numPr>
        <w:spacing w:after="0" w:line="240" w:lineRule="auto"/>
        <w:jc w:val="both"/>
        <w:rPr>
          <w:rFonts w:ascii="Arial Narrow" w:hAnsi="Arial Narrow"/>
        </w:rPr>
      </w:pPr>
      <w:bookmarkStart w:id="10" w:name="_Hlk185264144"/>
      <w:bookmarkEnd w:id="9"/>
      <w:r w:rsidRPr="00836BF5">
        <w:rPr>
          <w:rFonts w:ascii="Arial Narrow" w:hAnsi="Arial Narrow"/>
        </w:rPr>
        <w:t>AOB</w:t>
      </w:r>
    </w:p>
    <w:p w14:paraId="6DF48410" w14:textId="09BA21A6" w:rsidR="00182A00" w:rsidRPr="003C648E" w:rsidRDefault="00182A00" w:rsidP="002E6137">
      <w:pPr>
        <w:pStyle w:val="ListParagraph"/>
        <w:spacing w:after="0" w:line="240" w:lineRule="auto"/>
        <w:jc w:val="both"/>
        <w:rPr>
          <w:rFonts w:ascii="Arial Narrow" w:hAnsi="Arial Narrow"/>
          <w:lang w:val="en-US"/>
        </w:rPr>
      </w:pPr>
      <w:r w:rsidRPr="003C648E">
        <w:rPr>
          <w:rFonts w:ascii="Arial Narrow" w:hAnsi="Arial Narrow"/>
          <w:lang w:val="en-US"/>
        </w:rPr>
        <w:t>The next BoP</w:t>
      </w:r>
      <w:r w:rsidR="002E6137" w:rsidRPr="003C648E">
        <w:rPr>
          <w:rFonts w:ascii="Arial Narrow" w:hAnsi="Arial Narrow"/>
          <w:lang w:val="en-US"/>
        </w:rPr>
        <w:t xml:space="preserve"> </w:t>
      </w:r>
      <w:r w:rsidRPr="003C648E">
        <w:rPr>
          <w:rFonts w:ascii="Arial Narrow" w:hAnsi="Arial Narrow"/>
          <w:lang w:val="en-US"/>
        </w:rPr>
        <w:t xml:space="preserve">meeting will be held </w:t>
      </w:r>
      <w:r w:rsidR="00086F24">
        <w:rPr>
          <w:rFonts w:ascii="Arial Narrow" w:hAnsi="Arial Narrow"/>
          <w:lang w:val="en-US"/>
        </w:rPr>
        <w:t xml:space="preserve">online </w:t>
      </w:r>
      <w:r w:rsidR="00B07E85">
        <w:rPr>
          <w:rFonts w:ascii="Arial Narrow" w:hAnsi="Arial Narrow"/>
          <w:lang w:val="en-US"/>
        </w:rPr>
        <w:t>i</w:t>
      </w:r>
      <w:r w:rsidRPr="003C648E">
        <w:rPr>
          <w:rFonts w:ascii="Arial Narrow" w:hAnsi="Arial Narrow"/>
          <w:lang w:val="en-US"/>
        </w:rPr>
        <w:t>n May 2024</w:t>
      </w:r>
      <w:r w:rsidR="00B07E85">
        <w:rPr>
          <w:rFonts w:ascii="Arial Narrow" w:hAnsi="Arial Narrow"/>
          <w:lang w:val="en-US"/>
        </w:rPr>
        <w:t>.</w:t>
      </w:r>
      <w:r w:rsidRPr="003C648E">
        <w:rPr>
          <w:rFonts w:ascii="Arial Narrow" w:hAnsi="Arial Narrow"/>
          <w:lang w:val="en-US"/>
        </w:rPr>
        <w:t xml:space="preserve"> </w:t>
      </w:r>
    </w:p>
    <w:bookmarkEnd w:id="10"/>
    <w:p w14:paraId="444D6505" w14:textId="682942DC" w:rsidR="00C5521A" w:rsidRPr="003C648E" w:rsidRDefault="00C5521A" w:rsidP="002E6137">
      <w:pPr>
        <w:pStyle w:val="ListParagraph"/>
        <w:spacing w:after="0" w:line="240" w:lineRule="auto"/>
        <w:jc w:val="both"/>
        <w:rPr>
          <w:rFonts w:ascii="Arial Narrow" w:hAnsi="Arial Narrow"/>
          <w:lang w:val="en-US"/>
        </w:rPr>
      </w:pPr>
    </w:p>
    <w:p w14:paraId="11F6EE28" w14:textId="491B2E27" w:rsidR="00C5521A" w:rsidRPr="003C648E" w:rsidRDefault="00C5521A" w:rsidP="002E6137">
      <w:pPr>
        <w:pStyle w:val="ListParagraph"/>
        <w:spacing w:after="0" w:line="240" w:lineRule="auto"/>
        <w:jc w:val="both"/>
        <w:rPr>
          <w:rFonts w:ascii="Arial Narrow" w:hAnsi="Arial Narrow"/>
          <w:lang w:val="en-US"/>
        </w:rPr>
      </w:pPr>
    </w:p>
    <w:p w14:paraId="1B0E4445" w14:textId="45DB3C08" w:rsidR="00C5521A" w:rsidRPr="00836BF5" w:rsidRDefault="00371F20" w:rsidP="003E1F39">
      <w:pPr>
        <w:pStyle w:val="ListParagraph"/>
        <w:numPr>
          <w:ilvl w:val="0"/>
          <w:numId w:val="11"/>
        </w:numPr>
        <w:spacing w:after="0" w:line="240" w:lineRule="auto"/>
        <w:jc w:val="both"/>
        <w:rPr>
          <w:rFonts w:ascii="Arial Narrow" w:hAnsi="Arial Narrow"/>
          <w:b/>
          <w:bCs/>
        </w:rPr>
      </w:pPr>
      <w:r w:rsidRPr="003C648E">
        <w:rPr>
          <w:rFonts w:ascii="Arial Narrow" w:hAnsi="Arial Narrow"/>
          <w:b/>
          <w:bCs/>
          <w:lang w:val="en-US"/>
        </w:rPr>
        <w:t xml:space="preserve"> </w:t>
      </w:r>
      <w:r w:rsidRPr="00836BF5">
        <w:rPr>
          <w:rFonts w:ascii="Arial Narrow" w:hAnsi="Arial Narrow"/>
          <w:b/>
          <w:bCs/>
        </w:rPr>
        <w:t>Briefing Visit to RER</w:t>
      </w:r>
    </w:p>
    <w:p w14:paraId="3B4B3650" w14:textId="4F6F7653" w:rsidR="00371F20" w:rsidRPr="00836BF5" w:rsidRDefault="00371F20" w:rsidP="00C5521A">
      <w:pPr>
        <w:pStyle w:val="ListParagraph"/>
        <w:spacing w:after="0" w:line="240" w:lineRule="auto"/>
        <w:ind w:left="0"/>
        <w:jc w:val="both"/>
        <w:rPr>
          <w:rFonts w:ascii="Arial Narrow" w:hAnsi="Arial Narrow"/>
        </w:rPr>
      </w:pPr>
    </w:p>
    <w:p w14:paraId="021B3123" w14:textId="2FB9C692" w:rsidR="00371F20" w:rsidRPr="003C648E" w:rsidRDefault="00371F20" w:rsidP="00C5521A">
      <w:pPr>
        <w:pStyle w:val="ListParagraph"/>
        <w:spacing w:after="0" w:line="240" w:lineRule="auto"/>
        <w:ind w:left="0"/>
        <w:jc w:val="both"/>
        <w:rPr>
          <w:rFonts w:ascii="Arial Narrow" w:hAnsi="Arial Narrow"/>
          <w:lang w:val="en-US"/>
        </w:rPr>
      </w:pPr>
      <w:r w:rsidRPr="003C648E">
        <w:rPr>
          <w:rFonts w:ascii="Arial Narrow" w:hAnsi="Arial Narrow"/>
          <w:lang w:val="en-US"/>
        </w:rPr>
        <w:t>The Patrons and members of the Board of Management are scheduled to visit APRIL-RER from December 14-16. This session discussed objectives of the visit and issues to be discussed such as</w:t>
      </w:r>
      <w:r w:rsidR="00C466FC" w:rsidRPr="003C648E">
        <w:rPr>
          <w:rFonts w:ascii="Arial Narrow" w:hAnsi="Arial Narrow"/>
          <w:lang w:val="en-US"/>
        </w:rPr>
        <w:t xml:space="preserve"> RER’s protection-production strategy. </w:t>
      </w:r>
      <w:r w:rsidRPr="003C648E">
        <w:rPr>
          <w:rFonts w:ascii="Arial Narrow" w:hAnsi="Arial Narrow"/>
          <w:lang w:val="en-US"/>
        </w:rPr>
        <w:t xml:space="preserve"> </w:t>
      </w:r>
    </w:p>
    <w:p w14:paraId="01382E1F" w14:textId="634E1122" w:rsidR="00371F20" w:rsidRPr="003C648E" w:rsidRDefault="00371F20" w:rsidP="00C5521A">
      <w:pPr>
        <w:pStyle w:val="ListParagraph"/>
        <w:spacing w:after="0" w:line="240" w:lineRule="auto"/>
        <w:ind w:left="0"/>
        <w:jc w:val="both"/>
        <w:rPr>
          <w:rFonts w:ascii="Arial Narrow" w:hAnsi="Arial Narrow"/>
          <w:lang w:val="en-US"/>
        </w:rPr>
      </w:pPr>
    </w:p>
    <w:p w14:paraId="44F43632" w14:textId="0CEB50D0" w:rsidR="00371F20" w:rsidRPr="003C648E" w:rsidRDefault="00371F20" w:rsidP="00C5521A">
      <w:pPr>
        <w:pStyle w:val="ListParagraph"/>
        <w:spacing w:after="0" w:line="240" w:lineRule="auto"/>
        <w:ind w:left="0"/>
        <w:jc w:val="both"/>
        <w:rPr>
          <w:rFonts w:ascii="Arial Narrow" w:hAnsi="Arial Narrow"/>
          <w:b/>
          <w:bCs/>
          <w:lang w:val="en-US"/>
        </w:rPr>
      </w:pPr>
      <w:r w:rsidRPr="003C648E">
        <w:rPr>
          <w:rFonts w:ascii="Arial Narrow" w:hAnsi="Arial Narrow"/>
          <w:b/>
          <w:bCs/>
          <w:lang w:val="en-US"/>
        </w:rPr>
        <w:t>Session: Update on Lestari Capital</w:t>
      </w:r>
    </w:p>
    <w:p w14:paraId="3A87E6F2" w14:textId="0AB3B247" w:rsidR="00371F20" w:rsidRPr="003C648E" w:rsidRDefault="00371F20" w:rsidP="00C5521A">
      <w:pPr>
        <w:pStyle w:val="ListParagraph"/>
        <w:spacing w:after="0" w:line="240" w:lineRule="auto"/>
        <w:ind w:left="0"/>
        <w:jc w:val="both"/>
        <w:rPr>
          <w:rFonts w:ascii="Arial Narrow" w:hAnsi="Arial Narrow"/>
          <w:lang w:val="en-US"/>
        </w:rPr>
      </w:pPr>
    </w:p>
    <w:p w14:paraId="2ACAF189" w14:textId="327F0DD2" w:rsidR="00371F20" w:rsidRPr="003C648E" w:rsidRDefault="00371F20" w:rsidP="00C5521A">
      <w:pPr>
        <w:pStyle w:val="ListParagraph"/>
        <w:spacing w:after="0" w:line="240" w:lineRule="auto"/>
        <w:ind w:left="0"/>
        <w:jc w:val="both"/>
        <w:rPr>
          <w:rFonts w:ascii="Arial Narrow" w:hAnsi="Arial Narrow"/>
          <w:lang w:val="en-US"/>
        </w:rPr>
      </w:pPr>
      <w:r w:rsidRPr="003C648E">
        <w:rPr>
          <w:rFonts w:ascii="Arial Narrow" w:hAnsi="Arial Narrow"/>
          <w:lang w:val="en-US"/>
        </w:rPr>
        <w:t xml:space="preserve">From LC’s perspective, to move forward on a potential collaboration they need clarity on Singapore Airlines Right of First Refusal </w:t>
      </w:r>
      <w:r w:rsidR="00A71E2F" w:rsidRPr="003C648E">
        <w:rPr>
          <w:rFonts w:ascii="Arial Narrow" w:hAnsi="Arial Narrow"/>
          <w:lang w:val="en-US"/>
        </w:rPr>
        <w:t>(</w:t>
      </w:r>
      <w:proofErr w:type="spellStart"/>
      <w:r w:rsidR="00A71E2F" w:rsidRPr="003C648E">
        <w:rPr>
          <w:rFonts w:ascii="Arial Narrow" w:hAnsi="Arial Narrow"/>
          <w:lang w:val="en-US"/>
        </w:rPr>
        <w:t>RoFR</w:t>
      </w:r>
      <w:proofErr w:type="spellEnd"/>
      <w:r w:rsidR="00A71E2F" w:rsidRPr="003C648E">
        <w:rPr>
          <w:rFonts w:ascii="Arial Narrow" w:hAnsi="Arial Narrow"/>
          <w:lang w:val="en-US"/>
        </w:rPr>
        <w:t xml:space="preserve">) </w:t>
      </w:r>
      <w:r w:rsidRPr="003C648E">
        <w:rPr>
          <w:rFonts w:ascii="Arial Narrow" w:hAnsi="Arial Narrow"/>
          <w:lang w:val="en-US"/>
        </w:rPr>
        <w:t xml:space="preserve">for 10% of the first carbon credits. </w:t>
      </w:r>
      <w:r w:rsidR="00A71E2F" w:rsidRPr="003C648E">
        <w:rPr>
          <w:rFonts w:ascii="Arial Narrow" w:hAnsi="Arial Narrow"/>
          <w:lang w:val="en-US"/>
        </w:rPr>
        <w:t xml:space="preserve">BLI </w:t>
      </w:r>
      <w:r w:rsidR="00086F24">
        <w:rPr>
          <w:rFonts w:ascii="Arial Narrow" w:hAnsi="Arial Narrow"/>
          <w:lang w:val="en-US"/>
        </w:rPr>
        <w:t xml:space="preserve">recommends that we </w:t>
      </w:r>
      <w:r w:rsidR="00A71E2F" w:rsidRPr="003C648E">
        <w:rPr>
          <w:rFonts w:ascii="Arial Narrow" w:hAnsi="Arial Narrow"/>
          <w:lang w:val="en-US"/>
        </w:rPr>
        <w:t xml:space="preserve">do </w:t>
      </w:r>
      <w:r w:rsidR="00CF52EB" w:rsidRPr="003C648E">
        <w:rPr>
          <w:rFonts w:ascii="Arial Narrow" w:hAnsi="Arial Narrow"/>
          <w:lang w:val="en-US"/>
        </w:rPr>
        <w:t>not enter</w:t>
      </w:r>
      <w:r w:rsidR="00A71E2F" w:rsidRPr="003C648E">
        <w:rPr>
          <w:rFonts w:ascii="Arial Narrow" w:hAnsi="Arial Narrow"/>
          <w:lang w:val="en-US"/>
        </w:rPr>
        <w:t xml:space="preserve"> </w:t>
      </w:r>
      <w:r w:rsidR="00421C74">
        <w:rPr>
          <w:rFonts w:ascii="Arial Narrow" w:hAnsi="Arial Narrow"/>
          <w:lang w:val="en-US"/>
        </w:rPr>
        <w:t>in</w:t>
      </w:r>
      <w:r w:rsidR="00A71E2F" w:rsidRPr="003C648E">
        <w:rPr>
          <w:rFonts w:ascii="Arial Narrow" w:hAnsi="Arial Narrow"/>
          <w:lang w:val="en-US"/>
        </w:rPr>
        <w:t xml:space="preserve">to discussions with LC regarding the </w:t>
      </w:r>
      <w:proofErr w:type="spellStart"/>
      <w:r w:rsidR="00A71E2F" w:rsidRPr="003C648E">
        <w:rPr>
          <w:rFonts w:ascii="Arial Narrow" w:hAnsi="Arial Narrow"/>
          <w:lang w:val="en-US"/>
        </w:rPr>
        <w:t>RoFR</w:t>
      </w:r>
      <w:proofErr w:type="spellEnd"/>
      <w:r w:rsidR="00A71E2F" w:rsidRPr="003C648E">
        <w:rPr>
          <w:rFonts w:ascii="Arial Narrow" w:hAnsi="Arial Narrow"/>
          <w:lang w:val="en-US"/>
        </w:rPr>
        <w:t xml:space="preserve"> at this time, since discussions with APRIL for funding are still underway. Opening up the contract with SIA would be </w:t>
      </w:r>
      <w:r w:rsidR="003750DE">
        <w:rPr>
          <w:rFonts w:ascii="Arial Narrow" w:hAnsi="Arial Narrow"/>
          <w:lang w:val="en-US"/>
        </w:rPr>
        <w:t xml:space="preserve">a </w:t>
      </w:r>
      <w:r w:rsidR="00A71E2F" w:rsidRPr="003C648E">
        <w:rPr>
          <w:rFonts w:ascii="Arial Narrow" w:hAnsi="Arial Narrow"/>
          <w:lang w:val="en-US"/>
        </w:rPr>
        <w:t>complicated</w:t>
      </w:r>
      <w:r w:rsidR="003750DE">
        <w:rPr>
          <w:rFonts w:ascii="Arial Narrow" w:hAnsi="Arial Narrow"/>
          <w:lang w:val="en-US"/>
        </w:rPr>
        <w:t xml:space="preserve"> process</w:t>
      </w:r>
      <w:r w:rsidR="00A71E2F" w:rsidRPr="003C648E">
        <w:rPr>
          <w:rFonts w:ascii="Arial Narrow" w:hAnsi="Arial Narrow"/>
          <w:lang w:val="en-US"/>
        </w:rPr>
        <w:t xml:space="preserve">. </w:t>
      </w:r>
    </w:p>
    <w:p w14:paraId="2581FAC0" w14:textId="067D61EF" w:rsidR="00A71E2F" w:rsidRPr="003C648E" w:rsidRDefault="00A71E2F" w:rsidP="00C5521A">
      <w:pPr>
        <w:pStyle w:val="ListParagraph"/>
        <w:spacing w:after="0" w:line="240" w:lineRule="auto"/>
        <w:ind w:left="0"/>
        <w:jc w:val="both"/>
        <w:rPr>
          <w:rFonts w:ascii="Arial Narrow" w:hAnsi="Arial Narrow"/>
          <w:lang w:val="en-US"/>
        </w:rPr>
      </w:pPr>
    </w:p>
    <w:p w14:paraId="1322BA8F" w14:textId="4CCC14DF" w:rsidR="00A71E2F" w:rsidRPr="007A6B0F" w:rsidRDefault="00A71E2F" w:rsidP="00C5521A">
      <w:pPr>
        <w:pStyle w:val="ListParagraph"/>
        <w:spacing w:after="0" w:line="240" w:lineRule="auto"/>
        <w:ind w:left="0"/>
        <w:jc w:val="both"/>
        <w:rPr>
          <w:rFonts w:ascii="Arial Narrow" w:hAnsi="Arial Narrow"/>
          <w:lang w:val="en-US"/>
        </w:rPr>
      </w:pPr>
      <w:r w:rsidRPr="003C648E">
        <w:rPr>
          <w:rFonts w:ascii="Arial Narrow" w:hAnsi="Arial Narrow"/>
          <w:lang w:val="en-US"/>
        </w:rPr>
        <w:t>In the meantime, it was agreed that the HH Partnership should keep the channels of communication open with LC</w:t>
      </w:r>
      <w:r w:rsidR="0012086D" w:rsidRPr="003C648E">
        <w:rPr>
          <w:rFonts w:ascii="Arial Narrow" w:hAnsi="Arial Narrow"/>
          <w:lang w:val="en-US"/>
        </w:rPr>
        <w:t xml:space="preserve">. The agreed message to be conveyed was that (i) concern </w:t>
      </w:r>
      <w:r w:rsidR="00CE6E95">
        <w:rPr>
          <w:rFonts w:ascii="Arial Narrow" w:hAnsi="Arial Narrow"/>
          <w:lang w:val="en-US"/>
        </w:rPr>
        <w:t xml:space="preserve">because </w:t>
      </w:r>
      <w:r w:rsidR="0012086D" w:rsidRPr="003C648E">
        <w:rPr>
          <w:rFonts w:ascii="Arial Narrow" w:hAnsi="Arial Narrow"/>
          <w:lang w:val="en-US"/>
        </w:rPr>
        <w:t xml:space="preserve">the proposed funding package cannot cover PT REKI’s costs; (ii) in the interests of transparency, inform them that the Partnership is seeking collaboration with APRIL. </w:t>
      </w:r>
      <w:r w:rsidR="0012086D" w:rsidRPr="007A6B0F">
        <w:rPr>
          <w:rFonts w:ascii="Arial Narrow" w:hAnsi="Arial Narrow"/>
          <w:lang w:val="en-US"/>
        </w:rPr>
        <w:t xml:space="preserve">(LC is </w:t>
      </w:r>
      <w:r w:rsidR="003750DE">
        <w:rPr>
          <w:rFonts w:ascii="Arial Narrow" w:hAnsi="Arial Narrow"/>
          <w:lang w:val="en-US"/>
        </w:rPr>
        <w:t xml:space="preserve">already </w:t>
      </w:r>
      <w:r w:rsidR="0012086D" w:rsidRPr="007A6B0F">
        <w:rPr>
          <w:rFonts w:ascii="Arial Narrow" w:hAnsi="Arial Narrow"/>
          <w:lang w:val="en-US"/>
        </w:rPr>
        <w:t xml:space="preserve">aware of this). </w:t>
      </w:r>
    </w:p>
    <w:p w14:paraId="165407DE" w14:textId="30BE9050" w:rsidR="00182A00" w:rsidRPr="00836BF5" w:rsidRDefault="00182A00" w:rsidP="00182A00">
      <w:pPr>
        <w:jc w:val="both"/>
        <w:rPr>
          <w:rFonts w:ascii="Arial Narrow" w:hAnsi="Arial Narrow"/>
          <w:lang w:val="en-GB"/>
        </w:rPr>
      </w:pPr>
    </w:p>
    <w:p w14:paraId="7A32AD9D" w14:textId="7F2CA02E" w:rsidR="00287997" w:rsidRPr="00836BF5" w:rsidRDefault="003E1F39" w:rsidP="00287997">
      <w:pPr>
        <w:jc w:val="both"/>
        <w:rPr>
          <w:rFonts w:ascii="Arial Narrow" w:hAnsi="Arial Narrow"/>
          <w:b/>
          <w:bCs/>
          <w:lang w:val="en-GB"/>
        </w:rPr>
      </w:pPr>
      <w:r w:rsidRPr="00836BF5">
        <w:rPr>
          <w:rFonts w:ascii="Arial Narrow" w:hAnsi="Arial Narrow"/>
          <w:b/>
          <w:bCs/>
          <w:lang w:val="en-GB"/>
        </w:rPr>
        <w:t>5</w:t>
      </w:r>
      <w:r w:rsidR="00287997" w:rsidRPr="00836BF5">
        <w:rPr>
          <w:rFonts w:ascii="Arial Narrow" w:hAnsi="Arial Narrow"/>
          <w:b/>
          <w:bCs/>
          <w:lang w:val="en-GB"/>
        </w:rPr>
        <w:t>: AOB</w:t>
      </w:r>
    </w:p>
    <w:p w14:paraId="7CF5BB37" w14:textId="67E7F8FD" w:rsidR="00287997" w:rsidRPr="00836BF5" w:rsidRDefault="00287997" w:rsidP="00287997">
      <w:pPr>
        <w:pStyle w:val="ListParagraph"/>
        <w:numPr>
          <w:ilvl w:val="0"/>
          <w:numId w:val="6"/>
        </w:numPr>
        <w:ind w:left="284" w:hanging="284"/>
        <w:jc w:val="both"/>
        <w:rPr>
          <w:rFonts w:ascii="Arial Narrow" w:hAnsi="Arial Narrow"/>
          <w:lang w:val="en-GB"/>
        </w:rPr>
      </w:pPr>
      <w:r w:rsidRPr="00836BF5">
        <w:rPr>
          <w:rFonts w:ascii="Arial Narrow" w:hAnsi="Arial Narrow"/>
          <w:lang w:val="en-GB"/>
        </w:rPr>
        <w:t>It was agreed to hold an online meeting on December 16 2024 in anticipation that the MoU with APRIL will be signed at that time.</w:t>
      </w:r>
    </w:p>
    <w:p w14:paraId="19B31D8A" w14:textId="36A17AC3" w:rsidR="00182A00" w:rsidRPr="00836BF5" w:rsidRDefault="00287997" w:rsidP="00EA0EB6">
      <w:pPr>
        <w:pStyle w:val="ListParagraph"/>
        <w:numPr>
          <w:ilvl w:val="0"/>
          <w:numId w:val="6"/>
        </w:numPr>
        <w:ind w:left="284" w:hanging="284"/>
        <w:jc w:val="both"/>
        <w:rPr>
          <w:rFonts w:ascii="Arial Narrow" w:hAnsi="Arial Narrow"/>
          <w:lang w:val="en-GB"/>
        </w:rPr>
      </w:pPr>
      <w:r w:rsidRPr="00836BF5">
        <w:rPr>
          <w:rFonts w:ascii="Arial Narrow" w:hAnsi="Arial Narrow"/>
          <w:lang w:val="en-GB"/>
        </w:rPr>
        <w:t xml:space="preserve">The next </w:t>
      </w:r>
      <w:r w:rsidR="00FE6FBA" w:rsidRPr="00836BF5">
        <w:rPr>
          <w:rFonts w:ascii="Arial Narrow" w:hAnsi="Arial Narrow"/>
          <w:lang w:val="en-GB"/>
        </w:rPr>
        <w:t>BoP meeting</w:t>
      </w:r>
      <w:r w:rsidRPr="00836BF5">
        <w:rPr>
          <w:rFonts w:ascii="Arial Narrow" w:hAnsi="Arial Narrow"/>
          <w:lang w:val="en-GB"/>
        </w:rPr>
        <w:t xml:space="preserve"> will be held </w:t>
      </w:r>
      <w:r w:rsidR="00086F24">
        <w:rPr>
          <w:rFonts w:ascii="Arial Narrow" w:hAnsi="Arial Narrow"/>
          <w:lang w:val="en-GB"/>
        </w:rPr>
        <w:t xml:space="preserve">online </w:t>
      </w:r>
      <w:r w:rsidR="00B07E85">
        <w:rPr>
          <w:rFonts w:ascii="Arial Narrow" w:hAnsi="Arial Narrow"/>
          <w:lang w:val="en-GB"/>
        </w:rPr>
        <w:t>i</w:t>
      </w:r>
      <w:r w:rsidRPr="00836BF5">
        <w:rPr>
          <w:rFonts w:ascii="Arial Narrow" w:hAnsi="Arial Narrow"/>
          <w:lang w:val="en-GB"/>
        </w:rPr>
        <w:t>n May 2024</w:t>
      </w:r>
      <w:r w:rsidR="00B07E85">
        <w:rPr>
          <w:rFonts w:ascii="Arial Narrow" w:hAnsi="Arial Narrow"/>
          <w:lang w:val="en-GB"/>
        </w:rPr>
        <w:t>.</w:t>
      </w:r>
    </w:p>
    <w:p w14:paraId="782DEEE9" w14:textId="15334CC5" w:rsidR="00182A00" w:rsidRPr="00836BF5" w:rsidRDefault="00182A00" w:rsidP="00182A00">
      <w:pPr>
        <w:jc w:val="both"/>
        <w:rPr>
          <w:rFonts w:ascii="Arial Narrow" w:hAnsi="Arial Narrow"/>
          <w:lang w:val="en-GB"/>
        </w:rPr>
      </w:pPr>
    </w:p>
    <w:p w14:paraId="7FD79399" w14:textId="031E7163" w:rsidR="00182A00" w:rsidRPr="00182A00" w:rsidRDefault="00C97EDF" w:rsidP="00C97EDF">
      <w:pPr>
        <w:spacing w:after="160" w:line="259" w:lineRule="auto"/>
        <w:rPr>
          <w:rFonts w:ascii="Arial Narrow" w:hAnsi="Arial Narrow"/>
          <w:sz w:val="24"/>
          <w:szCs w:val="24"/>
          <w:lang w:val="en-GB"/>
        </w:rPr>
      </w:pPr>
      <w:r>
        <w:rPr>
          <w:rFonts w:ascii="Arial Narrow" w:hAnsi="Arial Narrow"/>
          <w:sz w:val="24"/>
          <w:szCs w:val="24"/>
          <w:lang w:val="en-GB"/>
        </w:rPr>
        <w:br w:type="page"/>
      </w:r>
    </w:p>
    <w:p w14:paraId="7F10D81C" w14:textId="3153792C" w:rsidR="00182A00" w:rsidRDefault="00182A00" w:rsidP="00182A00">
      <w:pPr>
        <w:jc w:val="both"/>
        <w:rPr>
          <w:rFonts w:ascii="Arial Narrow" w:hAnsi="Arial Narrow"/>
          <w:sz w:val="24"/>
          <w:szCs w:val="24"/>
          <w:lang w:val="en-GB"/>
        </w:rPr>
      </w:pPr>
      <w:r>
        <w:rPr>
          <w:rFonts w:ascii="Arial Narrow" w:hAnsi="Arial Narrow"/>
          <w:sz w:val="24"/>
          <w:szCs w:val="24"/>
          <w:lang w:val="en-GB"/>
        </w:rPr>
        <w:lastRenderedPageBreak/>
        <w:t>Attachment 1:  BoP Agenda</w:t>
      </w:r>
    </w:p>
    <w:p w14:paraId="78F3082B" w14:textId="77777777" w:rsidR="00182A00" w:rsidRPr="003C648E" w:rsidRDefault="00182A00" w:rsidP="00182A00">
      <w:pPr>
        <w:jc w:val="center"/>
        <w:rPr>
          <w:b/>
          <w:lang w:val="en-US"/>
        </w:rPr>
      </w:pPr>
      <w:r w:rsidRPr="003C648E">
        <w:rPr>
          <w:b/>
          <w:lang w:val="en-US"/>
        </w:rPr>
        <w:t>Board of Patrons Meeting 12-13 November 2024</w:t>
      </w:r>
    </w:p>
    <w:tbl>
      <w:tblPr>
        <w:tblW w:w="10530" w:type="dxa"/>
        <w:tblInd w:w="-365" w:type="dxa"/>
        <w:tblLayout w:type="fixed"/>
        <w:tblLook w:val="04A0" w:firstRow="1" w:lastRow="0" w:firstColumn="1" w:lastColumn="0" w:noHBand="0" w:noVBand="1"/>
      </w:tblPr>
      <w:tblGrid>
        <w:gridCol w:w="1353"/>
        <w:gridCol w:w="3867"/>
        <w:gridCol w:w="1549"/>
        <w:gridCol w:w="1550"/>
        <w:gridCol w:w="1941"/>
        <w:gridCol w:w="270"/>
      </w:tblGrid>
      <w:tr w:rsidR="00182A00" w:rsidRPr="0025188D" w14:paraId="1525BF27" w14:textId="77777777" w:rsidTr="00295819">
        <w:trPr>
          <w:trHeight w:val="629"/>
        </w:trPr>
        <w:tc>
          <w:tcPr>
            <w:tcW w:w="10260" w:type="dxa"/>
            <w:gridSpan w:val="5"/>
            <w:tcBorders>
              <w:top w:val="single" w:sz="4" w:space="0" w:color="auto"/>
              <w:left w:val="single" w:sz="4" w:space="0" w:color="auto"/>
              <w:bottom w:val="single" w:sz="4" w:space="0" w:color="auto"/>
              <w:right w:val="single" w:sz="4" w:space="0" w:color="auto"/>
            </w:tcBorders>
            <w:shd w:val="clear" w:color="000000" w:fill="D8D8D8"/>
            <w:vAlign w:val="center"/>
          </w:tcPr>
          <w:p w14:paraId="1E8D40A6" w14:textId="77777777" w:rsidR="00182A00" w:rsidRPr="001A4C4B" w:rsidRDefault="00182A00" w:rsidP="00295819">
            <w:pPr>
              <w:spacing w:before="40" w:after="40" w:line="240" w:lineRule="auto"/>
              <w:jc w:val="center"/>
              <w:rPr>
                <w:rFonts w:ascii="Calibri" w:eastAsia="Times New Roman" w:hAnsi="Calibri" w:cs="Arial"/>
                <w:b/>
                <w:bCs/>
                <w:color w:val="000000"/>
                <w:sz w:val="20"/>
                <w:lang w:eastAsia="en-GB"/>
              </w:rPr>
            </w:pPr>
            <w:r>
              <w:rPr>
                <w:rFonts w:ascii="Calibri" w:eastAsia="Times New Roman" w:hAnsi="Calibri" w:cs="Arial"/>
                <w:b/>
                <w:bCs/>
                <w:color w:val="000000"/>
                <w:sz w:val="20"/>
                <w:lang w:eastAsia="en-GB"/>
              </w:rPr>
              <w:t>DAY 1 Tuesday November 12 2024</w:t>
            </w:r>
          </w:p>
        </w:tc>
        <w:tc>
          <w:tcPr>
            <w:tcW w:w="270" w:type="dxa"/>
            <w:tcBorders>
              <w:top w:val="nil"/>
              <w:left w:val="nil"/>
              <w:bottom w:val="nil"/>
              <w:right w:val="nil"/>
            </w:tcBorders>
            <w:vAlign w:val="center"/>
          </w:tcPr>
          <w:p w14:paraId="2BF5F0DB"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43A9FEC3" w14:textId="77777777" w:rsidTr="00295819">
        <w:trPr>
          <w:trHeight w:val="629"/>
        </w:trPr>
        <w:tc>
          <w:tcPr>
            <w:tcW w:w="1353" w:type="dxa"/>
            <w:tcBorders>
              <w:top w:val="single" w:sz="4" w:space="0" w:color="auto"/>
              <w:left w:val="single" w:sz="4" w:space="0" w:color="auto"/>
              <w:bottom w:val="single" w:sz="4" w:space="0" w:color="auto"/>
              <w:right w:val="nil"/>
            </w:tcBorders>
            <w:shd w:val="clear" w:color="000000" w:fill="D8D8D8"/>
            <w:vAlign w:val="center"/>
            <w:hideMark/>
          </w:tcPr>
          <w:p w14:paraId="6422FA7B"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 xml:space="preserve">Time </w:t>
            </w:r>
          </w:p>
        </w:tc>
        <w:tc>
          <w:tcPr>
            <w:tcW w:w="3867" w:type="dxa"/>
            <w:tcBorders>
              <w:top w:val="single" w:sz="4" w:space="0" w:color="auto"/>
              <w:left w:val="single" w:sz="4" w:space="0" w:color="auto"/>
              <w:bottom w:val="single" w:sz="4" w:space="0" w:color="auto"/>
              <w:right w:val="nil"/>
            </w:tcBorders>
            <w:shd w:val="clear" w:color="000000" w:fill="D8D8D8"/>
            <w:vAlign w:val="center"/>
            <w:hideMark/>
          </w:tcPr>
          <w:p w14:paraId="2CF02D2E"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Item</w:t>
            </w:r>
          </w:p>
        </w:tc>
        <w:tc>
          <w:tcPr>
            <w:tcW w:w="1549" w:type="dxa"/>
            <w:tcBorders>
              <w:top w:val="single" w:sz="4" w:space="0" w:color="auto"/>
              <w:left w:val="single" w:sz="4" w:space="0" w:color="auto"/>
              <w:bottom w:val="single" w:sz="4" w:space="0" w:color="auto"/>
              <w:right w:val="nil"/>
            </w:tcBorders>
            <w:shd w:val="clear" w:color="000000" w:fill="D8D8D8"/>
            <w:vAlign w:val="center"/>
            <w:hideMark/>
          </w:tcPr>
          <w:p w14:paraId="15021827"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Presenter</w:t>
            </w:r>
          </w:p>
        </w:tc>
        <w:tc>
          <w:tcPr>
            <w:tcW w:w="1550" w:type="dxa"/>
            <w:tcBorders>
              <w:top w:val="single" w:sz="4" w:space="0" w:color="auto"/>
              <w:left w:val="single" w:sz="4" w:space="0" w:color="auto"/>
              <w:bottom w:val="single" w:sz="4" w:space="0" w:color="auto"/>
              <w:right w:val="nil"/>
            </w:tcBorders>
            <w:shd w:val="clear" w:color="000000" w:fill="D8D8D8"/>
            <w:vAlign w:val="center"/>
            <w:hideMark/>
          </w:tcPr>
          <w:p w14:paraId="0C654CDD"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Required from Patrons</w:t>
            </w:r>
          </w:p>
        </w:tc>
        <w:tc>
          <w:tcPr>
            <w:tcW w:w="1941"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254272B5"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Reference docs</w:t>
            </w:r>
          </w:p>
        </w:tc>
        <w:tc>
          <w:tcPr>
            <w:tcW w:w="270" w:type="dxa"/>
            <w:tcBorders>
              <w:top w:val="nil"/>
              <w:left w:val="nil"/>
              <w:bottom w:val="nil"/>
              <w:right w:val="nil"/>
            </w:tcBorders>
            <w:vAlign w:val="center"/>
            <w:hideMark/>
          </w:tcPr>
          <w:p w14:paraId="01375AFB"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7DDFD89F" w14:textId="77777777" w:rsidTr="00295819">
        <w:trPr>
          <w:trHeight w:val="505"/>
        </w:trPr>
        <w:tc>
          <w:tcPr>
            <w:tcW w:w="1353" w:type="dxa"/>
            <w:vMerge w:val="restart"/>
            <w:tcBorders>
              <w:top w:val="single" w:sz="4" w:space="0" w:color="auto"/>
              <w:left w:val="single" w:sz="4" w:space="0" w:color="auto"/>
              <w:right w:val="single" w:sz="4" w:space="0" w:color="auto"/>
            </w:tcBorders>
            <w:vAlign w:val="center"/>
            <w:hideMark/>
          </w:tcPr>
          <w:p w14:paraId="6B9F65CA" w14:textId="77777777" w:rsidR="00182A00" w:rsidRPr="00504B5E" w:rsidRDefault="00182A00" w:rsidP="00295819">
            <w:pPr>
              <w:spacing w:before="40" w:after="40" w:line="240" w:lineRule="auto"/>
              <w:jc w:val="center"/>
              <w:rPr>
                <w:rFonts w:cs="Times New Roman"/>
                <w:b/>
                <w:sz w:val="20"/>
                <w:szCs w:val="20"/>
              </w:rPr>
            </w:pPr>
            <w:r>
              <w:rPr>
                <w:rFonts w:cs="Times New Roman"/>
                <w:b/>
                <w:sz w:val="20"/>
                <w:szCs w:val="20"/>
              </w:rPr>
              <w:t>8:30-9:00</w:t>
            </w:r>
          </w:p>
          <w:p w14:paraId="5D10F1B7" w14:textId="77777777" w:rsidR="00182A00" w:rsidRPr="00504B5E" w:rsidRDefault="00182A00" w:rsidP="00295819">
            <w:pPr>
              <w:spacing w:before="40" w:after="40" w:line="240" w:lineRule="auto"/>
              <w:jc w:val="center"/>
              <w:rPr>
                <w:rFonts w:eastAsia="Times New Roman" w:cs="Times New Roman"/>
                <w:b/>
                <w:bCs/>
                <w:sz w:val="20"/>
                <w:szCs w:val="20"/>
                <w:lang w:eastAsia="en-GB"/>
              </w:rPr>
            </w:pPr>
          </w:p>
        </w:tc>
        <w:tc>
          <w:tcPr>
            <w:tcW w:w="3867" w:type="dxa"/>
            <w:tcBorders>
              <w:top w:val="single" w:sz="4" w:space="0" w:color="auto"/>
              <w:left w:val="nil"/>
              <w:bottom w:val="single" w:sz="4" w:space="0" w:color="auto"/>
              <w:right w:val="single" w:sz="4" w:space="0" w:color="auto"/>
            </w:tcBorders>
            <w:vAlign w:val="center"/>
            <w:hideMark/>
          </w:tcPr>
          <w:p w14:paraId="6E15D2B8" w14:textId="77777777" w:rsidR="00182A00" w:rsidRPr="009F1D22" w:rsidRDefault="00182A00" w:rsidP="00182A00">
            <w:pPr>
              <w:pStyle w:val="ListParagraph"/>
              <w:numPr>
                <w:ilvl w:val="0"/>
                <w:numId w:val="4"/>
              </w:numPr>
              <w:spacing w:before="40" w:after="40" w:line="240" w:lineRule="auto"/>
              <w:rPr>
                <w:rFonts w:ascii="Calibri" w:eastAsia="Times New Roman" w:hAnsi="Calibri" w:cs="Calibri"/>
                <w:lang w:eastAsia="en-GB"/>
              </w:rPr>
            </w:pPr>
            <w:r w:rsidRPr="009F1D22">
              <w:rPr>
                <w:rFonts w:ascii="Calibri" w:eastAsia="Times New Roman" w:hAnsi="Calibri" w:cs="Calibri"/>
                <w:bCs/>
                <w:lang w:eastAsia="en-GB"/>
              </w:rPr>
              <w:t>Opening</w:t>
            </w:r>
            <w:r w:rsidRPr="009F1D22">
              <w:rPr>
                <w:rFonts w:ascii="Calibri" w:eastAsia="Times New Roman" w:hAnsi="Calibri" w:cs="Calibri"/>
                <w:lang w:eastAsia="en-GB"/>
              </w:rPr>
              <w:t xml:space="preserve"> and welcome</w:t>
            </w:r>
          </w:p>
          <w:p w14:paraId="5641C37F" w14:textId="77777777" w:rsidR="00182A00" w:rsidRPr="009F1D22" w:rsidRDefault="00182A00" w:rsidP="00295819">
            <w:pPr>
              <w:spacing w:before="40" w:after="40"/>
              <w:rPr>
                <w:rFonts w:ascii="Calibri" w:eastAsia="Times New Roman" w:hAnsi="Calibri" w:cs="Calibri"/>
                <w:lang w:eastAsia="en-GB"/>
              </w:rPr>
            </w:pPr>
          </w:p>
        </w:tc>
        <w:tc>
          <w:tcPr>
            <w:tcW w:w="1549" w:type="dxa"/>
            <w:tcBorders>
              <w:top w:val="single" w:sz="4" w:space="0" w:color="auto"/>
              <w:left w:val="nil"/>
              <w:bottom w:val="single" w:sz="4" w:space="0" w:color="auto"/>
              <w:right w:val="single" w:sz="4" w:space="0" w:color="auto"/>
            </w:tcBorders>
            <w:vAlign w:val="center"/>
            <w:hideMark/>
          </w:tcPr>
          <w:p w14:paraId="33F5B348" w14:textId="77777777" w:rsidR="00182A00" w:rsidRPr="009F1D22" w:rsidRDefault="00182A00" w:rsidP="00295819">
            <w:pPr>
              <w:spacing w:before="40" w:after="40" w:line="240" w:lineRule="auto"/>
              <w:jc w:val="center"/>
              <w:rPr>
                <w:rFonts w:ascii="Calibri" w:eastAsia="Times New Roman" w:hAnsi="Calibri" w:cs="Calibri"/>
                <w:lang w:eastAsia="en-GB"/>
              </w:rPr>
            </w:pPr>
            <w:r w:rsidRPr="009F1D22">
              <w:rPr>
                <w:rFonts w:ascii="Calibri" w:hAnsi="Calibri" w:cs="Calibri"/>
              </w:rPr>
              <w:t>Chair</w:t>
            </w:r>
            <w:r>
              <w:rPr>
                <w:rFonts w:ascii="Calibri" w:hAnsi="Calibri" w:cs="Calibri"/>
              </w:rPr>
              <w:t xml:space="preserve"> YAKEHI</w:t>
            </w:r>
            <w:r w:rsidRPr="009F1D22">
              <w:rPr>
                <w:rFonts w:ascii="Calibri" w:hAnsi="Calibri" w:cs="Calibri"/>
              </w:rPr>
              <w:t xml:space="preserve"> </w:t>
            </w:r>
          </w:p>
        </w:tc>
        <w:tc>
          <w:tcPr>
            <w:tcW w:w="1550" w:type="dxa"/>
            <w:tcBorders>
              <w:top w:val="single" w:sz="4" w:space="0" w:color="auto"/>
              <w:left w:val="nil"/>
              <w:bottom w:val="single" w:sz="4" w:space="0" w:color="auto"/>
              <w:right w:val="single" w:sz="4" w:space="0" w:color="auto"/>
            </w:tcBorders>
            <w:vAlign w:val="center"/>
            <w:hideMark/>
          </w:tcPr>
          <w:p w14:paraId="73EBAA51" w14:textId="77777777" w:rsidR="00182A00" w:rsidRPr="009F1D22" w:rsidRDefault="00182A00" w:rsidP="00295819">
            <w:pPr>
              <w:spacing w:before="40" w:after="40" w:line="240" w:lineRule="auto"/>
              <w:jc w:val="center"/>
              <w:rPr>
                <w:rFonts w:ascii="Calibri" w:eastAsia="Times New Roman" w:hAnsi="Calibri" w:cs="Calibri"/>
                <w:lang w:eastAsia="en-GB"/>
              </w:rPr>
            </w:pPr>
            <w:r w:rsidRPr="009F1D22">
              <w:rPr>
                <w:rFonts w:ascii="Calibri" w:eastAsia="Times New Roman" w:hAnsi="Calibri" w:cs="Calibri"/>
                <w:lang w:eastAsia="en-GB"/>
              </w:rPr>
              <w:t>Information only</w:t>
            </w:r>
          </w:p>
        </w:tc>
        <w:tc>
          <w:tcPr>
            <w:tcW w:w="1941" w:type="dxa"/>
            <w:tcBorders>
              <w:top w:val="single" w:sz="4" w:space="0" w:color="auto"/>
              <w:left w:val="nil"/>
              <w:bottom w:val="single" w:sz="4" w:space="0" w:color="auto"/>
              <w:right w:val="single" w:sz="4" w:space="0" w:color="auto"/>
            </w:tcBorders>
            <w:vAlign w:val="center"/>
            <w:hideMark/>
          </w:tcPr>
          <w:p w14:paraId="32F1EB79" w14:textId="77777777" w:rsidR="00182A00" w:rsidRPr="009F1D22" w:rsidRDefault="00182A00" w:rsidP="00295819">
            <w:pPr>
              <w:spacing w:before="40" w:after="40" w:line="240" w:lineRule="auto"/>
              <w:rPr>
                <w:rFonts w:ascii="Calibri" w:eastAsia="Times New Roman" w:hAnsi="Calibri" w:cs="Calibri"/>
                <w:b/>
                <w:i/>
                <w:lang w:eastAsia="en-GB"/>
              </w:rPr>
            </w:pPr>
            <w:r w:rsidRPr="009F1D22">
              <w:rPr>
                <w:rFonts w:ascii="Calibri" w:eastAsia="Times New Roman" w:hAnsi="Calibri" w:cs="Calibri"/>
                <w:b/>
                <w:i/>
                <w:lang w:eastAsia="en-GB"/>
              </w:rPr>
              <w:t> </w:t>
            </w:r>
          </w:p>
        </w:tc>
        <w:tc>
          <w:tcPr>
            <w:tcW w:w="270" w:type="dxa"/>
            <w:tcBorders>
              <w:top w:val="nil"/>
              <w:left w:val="nil"/>
              <w:bottom w:val="nil"/>
              <w:right w:val="nil"/>
            </w:tcBorders>
            <w:vAlign w:val="center"/>
            <w:hideMark/>
          </w:tcPr>
          <w:p w14:paraId="05E35927"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3C648E" w14:paraId="3FD9335F" w14:textId="77777777" w:rsidTr="00295819">
        <w:trPr>
          <w:trHeight w:val="768"/>
        </w:trPr>
        <w:tc>
          <w:tcPr>
            <w:tcW w:w="1353" w:type="dxa"/>
            <w:vMerge/>
            <w:tcBorders>
              <w:left w:val="single" w:sz="4" w:space="0" w:color="auto"/>
              <w:bottom w:val="single" w:sz="4" w:space="0" w:color="auto"/>
              <w:right w:val="single" w:sz="4" w:space="0" w:color="auto"/>
            </w:tcBorders>
            <w:vAlign w:val="center"/>
            <w:hideMark/>
          </w:tcPr>
          <w:p w14:paraId="0F865974" w14:textId="77777777" w:rsidR="00182A00" w:rsidRPr="00504B5E" w:rsidRDefault="00182A00" w:rsidP="00295819">
            <w:pPr>
              <w:spacing w:before="40" w:after="40" w:line="240" w:lineRule="auto"/>
              <w:jc w:val="center"/>
              <w:rPr>
                <w:rFonts w:eastAsia="Times New Roman" w:cs="Times New Roman"/>
                <w:b/>
                <w:bCs/>
                <w:sz w:val="20"/>
                <w:szCs w:val="20"/>
                <w:lang w:eastAsia="en-GB"/>
              </w:rPr>
            </w:pPr>
          </w:p>
        </w:tc>
        <w:tc>
          <w:tcPr>
            <w:tcW w:w="3867" w:type="dxa"/>
            <w:tcBorders>
              <w:top w:val="single" w:sz="4" w:space="0" w:color="auto"/>
              <w:left w:val="nil"/>
              <w:bottom w:val="single" w:sz="4" w:space="0" w:color="auto"/>
              <w:right w:val="single" w:sz="4" w:space="0" w:color="auto"/>
            </w:tcBorders>
            <w:vAlign w:val="center"/>
            <w:hideMark/>
          </w:tcPr>
          <w:p w14:paraId="30227D33" w14:textId="77777777" w:rsidR="00182A00" w:rsidRPr="009F1D22" w:rsidRDefault="00182A00" w:rsidP="00182A00">
            <w:pPr>
              <w:pStyle w:val="ListParagraph"/>
              <w:numPr>
                <w:ilvl w:val="0"/>
                <w:numId w:val="3"/>
              </w:numPr>
              <w:spacing w:before="40" w:after="40" w:line="240" w:lineRule="auto"/>
              <w:rPr>
                <w:rFonts w:ascii="Calibri" w:eastAsia="Times New Roman" w:hAnsi="Calibri" w:cs="Calibri"/>
                <w:lang w:eastAsia="en-GB"/>
              </w:rPr>
            </w:pPr>
            <w:r w:rsidRPr="009F1D22">
              <w:rPr>
                <w:rFonts w:ascii="Calibri" w:eastAsia="Times New Roman" w:hAnsi="Calibri" w:cs="Calibri"/>
                <w:lang w:eastAsia="en-GB"/>
              </w:rPr>
              <w:t xml:space="preserve">Confirmation of agenda </w:t>
            </w:r>
          </w:p>
          <w:p w14:paraId="3629E100" w14:textId="77777777" w:rsidR="00182A00" w:rsidRPr="003C648E" w:rsidRDefault="00182A00" w:rsidP="00182A00">
            <w:pPr>
              <w:pStyle w:val="ListParagraph"/>
              <w:numPr>
                <w:ilvl w:val="0"/>
                <w:numId w:val="3"/>
              </w:numPr>
              <w:spacing w:before="40" w:after="40" w:line="240" w:lineRule="auto"/>
              <w:rPr>
                <w:rFonts w:ascii="Calibri" w:eastAsia="Times New Roman" w:hAnsi="Calibri" w:cs="Calibri"/>
                <w:lang w:val="en-US" w:eastAsia="en-GB"/>
              </w:rPr>
            </w:pPr>
            <w:r w:rsidRPr="003C648E">
              <w:rPr>
                <w:rFonts w:ascii="Calibri" w:eastAsia="Times New Roman" w:hAnsi="Calibri" w:cs="Calibri"/>
                <w:lang w:val="en-US" w:eastAsia="en-GB"/>
              </w:rPr>
              <w:t>Minutes from last meeting and matters arising</w:t>
            </w:r>
          </w:p>
        </w:tc>
        <w:tc>
          <w:tcPr>
            <w:tcW w:w="1549" w:type="dxa"/>
            <w:tcBorders>
              <w:top w:val="single" w:sz="4" w:space="0" w:color="auto"/>
              <w:left w:val="nil"/>
              <w:bottom w:val="single" w:sz="4" w:space="0" w:color="auto"/>
              <w:right w:val="single" w:sz="4" w:space="0" w:color="auto"/>
            </w:tcBorders>
            <w:vAlign w:val="center"/>
            <w:hideMark/>
          </w:tcPr>
          <w:p w14:paraId="7FA97DCF" w14:textId="77777777" w:rsidR="00182A00" w:rsidRPr="009F1D22" w:rsidRDefault="00182A00" w:rsidP="00295819">
            <w:pPr>
              <w:spacing w:before="40" w:after="40" w:line="240" w:lineRule="auto"/>
              <w:jc w:val="center"/>
              <w:rPr>
                <w:rFonts w:ascii="Calibri" w:eastAsia="Times New Roman" w:hAnsi="Calibri" w:cs="Calibri"/>
                <w:lang w:eastAsia="en-GB"/>
              </w:rPr>
            </w:pPr>
            <w:r w:rsidRPr="009F1D22">
              <w:rPr>
                <w:rFonts w:ascii="Calibri" w:eastAsia="Times New Roman" w:hAnsi="Calibri" w:cs="Calibri"/>
                <w:lang w:eastAsia="en-GB"/>
              </w:rPr>
              <w:t>Chair</w:t>
            </w:r>
          </w:p>
        </w:tc>
        <w:tc>
          <w:tcPr>
            <w:tcW w:w="1550" w:type="dxa"/>
            <w:tcBorders>
              <w:top w:val="single" w:sz="4" w:space="0" w:color="auto"/>
              <w:left w:val="nil"/>
              <w:bottom w:val="single" w:sz="4" w:space="0" w:color="auto"/>
              <w:right w:val="single" w:sz="4" w:space="0" w:color="auto"/>
            </w:tcBorders>
            <w:vAlign w:val="center"/>
            <w:hideMark/>
          </w:tcPr>
          <w:p w14:paraId="244C72F9" w14:textId="77777777" w:rsidR="00182A00" w:rsidRPr="009F1D22" w:rsidRDefault="00182A00" w:rsidP="00295819">
            <w:pPr>
              <w:spacing w:before="40" w:after="40"/>
              <w:jc w:val="center"/>
              <w:rPr>
                <w:rFonts w:ascii="Calibri" w:hAnsi="Calibri" w:cs="Calibri"/>
              </w:rPr>
            </w:pPr>
            <w:r w:rsidRPr="009F1D22">
              <w:rPr>
                <w:rFonts w:ascii="Calibri" w:eastAsia="Times New Roman" w:hAnsi="Calibri" w:cs="Calibri"/>
                <w:lang w:eastAsia="en-GB"/>
              </w:rPr>
              <w:t>Information only</w:t>
            </w:r>
          </w:p>
        </w:tc>
        <w:tc>
          <w:tcPr>
            <w:tcW w:w="1941" w:type="dxa"/>
            <w:tcBorders>
              <w:top w:val="single" w:sz="4" w:space="0" w:color="auto"/>
              <w:left w:val="nil"/>
              <w:bottom w:val="single" w:sz="4" w:space="0" w:color="auto"/>
              <w:right w:val="single" w:sz="4" w:space="0" w:color="auto"/>
            </w:tcBorders>
            <w:vAlign w:val="center"/>
            <w:hideMark/>
          </w:tcPr>
          <w:p w14:paraId="23E38F34" w14:textId="77777777" w:rsidR="00182A00" w:rsidRPr="003C648E" w:rsidRDefault="00182A00" w:rsidP="00295819">
            <w:pPr>
              <w:spacing w:before="40" w:after="40" w:line="240" w:lineRule="auto"/>
              <w:jc w:val="center"/>
              <w:rPr>
                <w:rFonts w:ascii="Calibri" w:eastAsia="Times New Roman" w:hAnsi="Calibri" w:cs="Calibri"/>
                <w:bCs/>
                <w:iCs/>
                <w:lang w:val="en-US" w:eastAsia="en-GB"/>
              </w:rPr>
            </w:pPr>
            <w:r w:rsidRPr="003C648E">
              <w:rPr>
                <w:rFonts w:ascii="Calibri" w:eastAsia="Times New Roman" w:hAnsi="Calibri" w:cs="Calibri"/>
                <w:bCs/>
                <w:iCs/>
                <w:lang w:val="en-US" w:eastAsia="en-GB"/>
              </w:rPr>
              <w:t>Minutes of last meeting</w:t>
            </w:r>
            <w:r w:rsidRPr="003C648E">
              <w:rPr>
                <w:rFonts w:ascii="Calibri" w:hAnsi="Calibri" w:cs="Calibri"/>
                <w:bCs/>
                <w:iCs/>
                <w:lang w:val="en-US"/>
              </w:rPr>
              <w:t xml:space="preserve"> /</w:t>
            </w:r>
            <w:r w:rsidRPr="003C648E">
              <w:rPr>
                <w:rFonts w:ascii="Calibri" w:eastAsia="Times New Roman" w:hAnsi="Calibri" w:cs="Calibri"/>
                <w:bCs/>
                <w:iCs/>
                <w:lang w:val="en-US" w:eastAsia="en-GB"/>
              </w:rPr>
              <w:t>Rolling Action List</w:t>
            </w:r>
          </w:p>
          <w:p w14:paraId="6BF98213" w14:textId="77777777" w:rsidR="00182A00" w:rsidRPr="003C648E" w:rsidRDefault="00182A00" w:rsidP="00295819">
            <w:pPr>
              <w:spacing w:before="40" w:after="40" w:line="240" w:lineRule="auto"/>
              <w:jc w:val="center"/>
              <w:rPr>
                <w:rFonts w:ascii="Calibri" w:eastAsia="Times New Roman" w:hAnsi="Calibri" w:cs="Calibri"/>
                <w:bCs/>
                <w:iCs/>
                <w:lang w:val="en-US" w:eastAsia="en-GB"/>
              </w:rPr>
            </w:pPr>
          </w:p>
        </w:tc>
        <w:tc>
          <w:tcPr>
            <w:tcW w:w="270" w:type="dxa"/>
            <w:tcBorders>
              <w:top w:val="nil"/>
              <w:left w:val="nil"/>
              <w:bottom w:val="nil"/>
              <w:right w:val="nil"/>
            </w:tcBorders>
            <w:vAlign w:val="center"/>
            <w:hideMark/>
          </w:tcPr>
          <w:p w14:paraId="5DFFF7FB" w14:textId="77777777" w:rsidR="00182A00" w:rsidRPr="003C648E" w:rsidRDefault="00182A00" w:rsidP="00295819">
            <w:pPr>
              <w:spacing w:before="40" w:after="40" w:line="240" w:lineRule="auto"/>
              <w:jc w:val="center"/>
              <w:rPr>
                <w:rFonts w:ascii="Calibri" w:eastAsia="Times New Roman" w:hAnsi="Calibri" w:cs="Arial"/>
                <w:color w:val="000000"/>
                <w:sz w:val="20"/>
                <w:lang w:val="en-US" w:eastAsia="en-GB"/>
              </w:rPr>
            </w:pPr>
          </w:p>
        </w:tc>
      </w:tr>
      <w:tr w:rsidR="00182A00" w:rsidRPr="0025188D" w14:paraId="363991B3" w14:textId="77777777" w:rsidTr="00295819">
        <w:trPr>
          <w:trHeight w:val="905"/>
        </w:trPr>
        <w:tc>
          <w:tcPr>
            <w:tcW w:w="1353" w:type="dxa"/>
            <w:tcBorders>
              <w:top w:val="single" w:sz="4" w:space="0" w:color="auto"/>
              <w:left w:val="single" w:sz="4" w:space="0" w:color="auto"/>
              <w:right w:val="single" w:sz="4" w:space="0" w:color="auto"/>
            </w:tcBorders>
            <w:vAlign w:val="center"/>
          </w:tcPr>
          <w:p w14:paraId="0A949F87" w14:textId="77777777" w:rsidR="00182A00" w:rsidRPr="00504B5E" w:rsidRDefault="00182A00" w:rsidP="00295819">
            <w:pPr>
              <w:spacing w:before="40" w:after="40" w:line="240" w:lineRule="auto"/>
              <w:jc w:val="center"/>
              <w:rPr>
                <w:rFonts w:cs="Times New Roman"/>
                <w:b/>
                <w:sz w:val="20"/>
                <w:szCs w:val="20"/>
              </w:rPr>
            </w:pPr>
            <w:r>
              <w:rPr>
                <w:rFonts w:cs="Times New Roman"/>
                <w:b/>
                <w:sz w:val="20"/>
                <w:szCs w:val="20"/>
              </w:rPr>
              <w:t>9:00 –10:15</w:t>
            </w:r>
          </w:p>
          <w:p w14:paraId="02B8B39F" w14:textId="77777777" w:rsidR="00182A00" w:rsidRPr="00504B5E" w:rsidRDefault="00182A00" w:rsidP="00295819">
            <w:pPr>
              <w:spacing w:before="40" w:after="40" w:line="240" w:lineRule="auto"/>
              <w:jc w:val="center"/>
              <w:rPr>
                <w:rFonts w:cs="Times New Roman"/>
                <w:b/>
                <w:sz w:val="20"/>
                <w:szCs w:val="20"/>
              </w:rPr>
            </w:pPr>
          </w:p>
        </w:tc>
        <w:tc>
          <w:tcPr>
            <w:tcW w:w="3867" w:type="dxa"/>
            <w:tcBorders>
              <w:top w:val="single" w:sz="4" w:space="0" w:color="auto"/>
              <w:left w:val="nil"/>
              <w:bottom w:val="single" w:sz="4" w:space="0" w:color="auto"/>
              <w:right w:val="single" w:sz="4" w:space="0" w:color="auto"/>
            </w:tcBorders>
            <w:vAlign w:val="center"/>
          </w:tcPr>
          <w:p w14:paraId="02CF895F" w14:textId="77777777" w:rsidR="00182A00" w:rsidRPr="003C648E" w:rsidRDefault="00182A00" w:rsidP="00295819">
            <w:pPr>
              <w:spacing w:before="40" w:after="40" w:line="240" w:lineRule="auto"/>
              <w:rPr>
                <w:rFonts w:ascii="Calibri" w:eastAsia="Times New Roman" w:hAnsi="Calibri" w:cs="Calibri"/>
                <w:lang w:val="en-US" w:eastAsia="en-GB"/>
              </w:rPr>
            </w:pPr>
            <w:r w:rsidRPr="003C648E">
              <w:rPr>
                <w:rFonts w:ascii="Calibri" w:eastAsia="Times New Roman" w:hAnsi="Calibri" w:cs="Calibri"/>
                <w:lang w:val="en-US" w:eastAsia="en-GB"/>
              </w:rPr>
              <w:t xml:space="preserve">Operations update </w:t>
            </w:r>
          </w:p>
          <w:p w14:paraId="6ED5B43D" w14:textId="77777777" w:rsidR="00182A00" w:rsidRPr="003C648E" w:rsidRDefault="00182A00" w:rsidP="00295819">
            <w:pPr>
              <w:spacing w:before="40" w:after="40" w:line="240" w:lineRule="auto"/>
              <w:rPr>
                <w:rFonts w:ascii="Calibri" w:eastAsia="Times New Roman" w:hAnsi="Calibri" w:cs="Calibri"/>
                <w:lang w:val="en-US" w:eastAsia="en-GB"/>
              </w:rPr>
            </w:pPr>
            <w:r w:rsidRPr="003C648E">
              <w:rPr>
                <w:rFonts w:ascii="Calibri" w:eastAsia="Times New Roman" w:hAnsi="Calibri" w:cs="Calibri"/>
                <w:lang w:val="en-US" w:eastAsia="en-GB"/>
              </w:rPr>
              <w:t>•   Land and Building Tax Update</w:t>
            </w:r>
          </w:p>
          <w:p w14:paraId="177077E0" w14:textId="77777777" w:rsidR="00182A00" w:rsidRPr="009F1D22" w:rsidRDefault="00182A00" w:rsidP="00182A00">
            <w:pPr>
              <w:pStyle w:val="ListParagraph"/>
              <w:numPr>
                <w:ilvl w:val="0"/>
                <w:numId w:val="2"/>
              </w:numPr>
              <w:spacing w:before="40" w:after="40" w:line="240" w:lineRule="auto"/>
              <w:rPr>
                <w:rFonts w:ascii="Calibri" w:eastAsia="Times New Roman" w:hAnsi="Calibri" w:cs="Calibri"/>
                <w:lang w:eastAsia="en-GB"/>
              </w:rPr>
            </w:pPr>
            <w:r w:rsidRPr="009F1D22">
              <w:rPr>
                <w:rFonts w:ascii="Calibri" w:eastAsia="Times New Roman" w:hAnsi="Calibri" w:cs="Calibri"/>
                <w:lang w:eastAsia="en-GB"/>
              </w:rPr>
              <w:t xml:space="preserve">Cash flow </w:t>
            </w:r>
            <w:r>
              <w:rPr>
                <w:rFonts w:ascii="Calibri" w:eastAsia="Times New Roman" w:hAnsi="Calibri" w:cs="Calibri"/>
                <w:lang w:eastAsia="en-GB"/>
              </w:rPr>
              <w:t>2024</w:t>
            </w:r>
          </w:p>
        </w:tc>
        <w:tc>
          <w:tcPr>
            <w:tcW w:w="1549" w:type="dxa"/>
            <w:tcBorders>
              <w:top w:val="single" w:sz="4" w:space="0" w:color="auto"/>
              <w:left w:val="nil"/>
              <w:bottom w:val="single" w:sz="4" w:space="0" w:color="auto"/>
              <w:right w:val="single" w:sz="4" w:space="0" w:color="auto"/>
            </w:tcBorders>
            <w:vAlign w:val="center"/>
          </w:tcPr>
          <w:p w14:paraId="50B397FA" w14:textId="77777777" w:rsidR="00182A00" w:rsidRPr="009F1D22" w:rsidRDefault="00182A00" w:rsidP="00295819">
            <w:pPr>
              <w:spacing w:before="40" w:after="40" w:line="240" w:lineRule="auto"/>
              <w:rPr>
                <w:rFonts w:ascii="Calibri" w:eastAsia="Times New Roman" w:hAnsi="Calibri" w:cs="Calibri"/>
                <w:lang w:eastAsia="en-GB"/>
              </w:rPr>
            </w:pPr>
            <w:r w:rsidRPr="009F1D22">
              <w:rPr>
                <w:rFonts w:ascii="Calibri" w:eastAsia="Times New Roman" w:hAnsi="Calibri" w:cs="Calibri"/>
                <w:lang w:eastAsia="en-GB"/>
              </w:rPr>
              <w:t xml:space="preserve">       Chair</w:t>
            </w:r>
          </w:p>
        </w:tc>
        <w:tc>
          <w:tcPr>
            <w:tcW w:w="1550" w:type="dxa"/>
            <w:tcBorders>
              <w:top w:val="single" w:sz="4" w:space="0" w:color="auto"/>
              <w:left w:val="nil"/>
              <w:bottom w:val="single" w:sz="4" w:space="0" w:color="auto"/>
              <w:right w:val="single" w:sz="4" w:space="0" w:color="auto"/>
            </w:tcBorders>
            <w:vAlign w:val="center"/>
          </w:tcPr>
          <w:p w14:paraId="14DA363A" w14:textId="77777777" w:rsidR="00182A00" w:rsidRPr="009F1D22" w:rsidRDefault="00182A00" w:rsidP="00295819">
            <w:pPr>
              <w:spacing w:before="40" w:after="40"/>
              <w:rPr>
                <w:rFonts w:ascii="Calibri" w:eastAsia="Times New Roman" w:hAnsi="Calibri" w:cs="Calibri"/>
                <w:lang w:eastAsia="en-GB"/>
              </w:rPr>
            </w:pPr>
            <w:r w:rsidRPr="009F1D22">
              <w:rPr>
                <w:rFonts w:ascii="Calibri" w:eastAsia="Times New Roman" w:hAnsi="Calibri" w:cs="Calibri"/>
                <w:lang w:eastAsia="en-GB"/>
              </w:rPr>
              <w:t xml:space="preserve">       Approval</w:t>
            </w:r>
          </w:p>
          <w:p w14:paraId="125F11D6" w14:textId="77777777" w:rsidR="00182A00" w:rsidRPr="009F1D22" w:rsidRDefault="00182A00" w:rsidP="00295819">
            <w:pPr>
              <w:spacing w:before="40" w:after="40"/>
              <w:jc w:val="center"/>
              <w:rPr>
                <w:rFonts w:ascii="Calibri" w:hAnsi="Calibri" w:cs="Calibri"/>
              </w:rPr>
            </w:pPr>
          </w:p>
        </w:tc>
        <w:tc>
          <w:tcPr>
            <w:tcW w:w="1941" w:type="dxa"/>
            <w:tcBorders>
              <w:top w:val="single" w:sz="4" w:space="0" w:color="auto"/>
              <w:left w:val="nil"/>
              <w:bottom w:val="single" w:sz="4" w:space="0" w:color="auto"/>
              <w:right w:val="single" w:sz="4" w:space="0" w:color="auto"/>
            </w:tcBorders>
            <w:vAlign w:val="center"/>
          </w:tcPr>
          <w:p w14:paraId="643BEC26" w14:textId="77777777" w:rsidR="00182A00" w:rsidRPr="008111E5" w:rsidRDefault="00182A00" w:rsidP="00295819">
            <w:pPr>
              <w:spacing w:before="40" w:after="40" w:line="240" w:lineRule="auto"/>
              <w:jc w:val="center"/>
              <w:rPr>
                <w:rFonts w:ascii="Calibri" w:eastAsia="Times New Roman" w:hAnsi="Calibri" w:cs="Calibri"/>
                <w:bCs/>
                <w:iCs/>
                <w:lang w:eastAsia="en-GB"/>
              </w:rPr>
            </w:pPr>
            <w:r w:rsidRPr="008111E5">
              <w:rPr>
                <w:rFonts w:ascii="Calibri" w:eastAsia="Times New Roman" w:hAnsi="Calibri" w:cs="Calibri"/>
                <w:bCs/>
                <w:iCs/>
                <w:lang w:eastAsia="en-GB"/>
              </w:rPr>
              <w:t>Reports/</w:t>
            </w:r>
          </w:p>
        </w:tc>
        <w:tc>
          <w:tcPr>
            <w:tcW w:w="270" w:type="dxa"/>
            <w:tcBorders>
              <w:top w:val="nil"/>
              <w:left w:val="nil"/>
              <w:bottom w:val="nil"/>
              <w:right w:val="nil"/>
            </w:tcBorders>
            <w:vAlign w:val="center"/>
          </w:tcPr>
          <w:p w14:paraId="69DF4A7D"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69112782" w14:textId="77777777" w:rsidTr="00295819">
        <w:trPr>
          <w:trHeight w:val="515"/>
        </w:trPr>
        <w:tc>
          <w:tcPr>
            <w:tcW w:w="1353" w:type="dxa"/>
            <w:tcBorders>
              <w:top w:val="single" w:sz="4" w:space="0" w:color="auto"/>
              <w:left w:val="single" w:sz="4" w:space="0" w:color="auto"/>
              <w:right w:val="single" w:sz="4" w:space="0" w:color="auto"/>
            </w:tcBorders>
            <w:shd w:val="clear" w:color="auto" w:fill="D0CECE" w:themeFill="background2" w:themeFillShade="E6"/>
            <w:vAlign w:val="center"/>
          </w:tcPr>
          <w:p w14:paraId="59975645" w14:textId="77777777" w:rsidR="00182A00" w:rsidRDefault="00182A00" w:rsidP="00295819">
            <w:pPr>
              <w:spacing w:before="40" w:after="40" w:line="240" w:lineRule="auto"/>
              <w:jc w:val="center"/>
              <w:rPr>
                <w:rFonts w:cs="Times New Roman"/>
                <w:b/>
                <w:sz w:val="20"/>
                <w:szCs w:val="20"/>
              </w:rPr>
            </w:pPr>
            <w:r w:rsidRPr="005B0125">
              <w:rPr>
                <w:rFonts w:cs="Times New Roman"/>
                <w:b/>
                <w:sz w:val="20"/>
                <w:szCs w:val="20"/>
              </w:rPr>
              <w:t>1</w:t>
            </w:r>
            <w:r>
              <w:rPr>
                <w:rFonts w:cs="Times New Roman"/>
                <w:b/>
                <w:sz w:val="20"/>
                <w:szCs w:val="20"/>
              </w:rPr>
              <w:t>0:15-10:30</w:t>
            </w:r>
          </w:p>
        </w:tc>
        <w:tc>
          <w:tcPr>
            <w:tcW w:w="3867"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DD57188" w14:textId="77777777" w:rsidR="00182A00" w:rsidRPr="007306F0" w:rsidRDefault="00182A00" w:rsidP="00295819">
            <w:pPr>
              <w:spacing w:before="40" w:after="40" w:line="240" w:lineRule="auto"/>
              <w:jc w:val="center"/>
              <w:rPr>
                <w:rFonts w:eastAsia="Times New Roman" w:cs="Times New Roman"/>
                <w:sz w:val="20"/>
                <w:szCs w:val="20"/>
                <w:lang w:eastAsia="en-GB"/>
              </w:rPr>
            </w:pPr>
            <w:r w:rsidRPr="007306F0">
              <w:rPr>
                <w:rFonts w:eastAsia="Times New Roman" w:cs="Times New Roman"/>
                <w:sz w:val="20"/>
                <w:szCs w:val="20"/>
                <w:lang w:eastAsia="en-GB"/>
              </w:rPr>
              <w:t>Break</w:t>
            </w:r>
          </w:p>
        </w:tc>
        <w:tc>
          <w:tcPr>
            <w:tcW w:w="15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2071276E" w14:textId="77777777" w:rsidR="00182A00" w:rsidRDefault="00182A00" w:rsidP="00295819">
            <w:pPr>
              <w:spacing w:before="40" w:after="40" w:line="240" w:lineRule="auto"/>
              <w:rPr>
                <w:rFonts w:eastAsia="Times New Roman" w:cs="Times New Roman"/>
                <w:sz w:val="20"/>
                <w:szCs w:val="20"/>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0026334" w14:textId="77777777" w:rsidR="00182A00" w:rsidRPr="00504B5E" w:rsidRDefault="00182A00" w:rsidP="00295819">
            <w:pPr>
              <w:spacing w:before="40" w:after="40"/>
              <w:jc w:val="center"/>
              <w:rPr>
                <w:rFonts w:eastAsia="Times New Roman" w:cs="Times New Roman"/>
                <w:sz w:val="20"/>
                <w:szCs w:val="20"/>
                <w:lang w:eastAsia="en-GB"/>
              </w:rPr>
            </w:pPr>
          </w:p>
        </w:tc>
        <w:tc>
          <w:tcPr>
            <w:tcW w:w="1941"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6A49D3A"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5430A405"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6C0D4300" w14:textId="77777777" w:rsidTr="00295819">
        <w:trPr>
          <w:trHeight w:val="887"/>
        </w:trPr>
        <w:tc>
          <w:tcPr>
            <w:tcW w:w="1353" w:type="dxa"/>
            <w:tcBorders>
              <w:top w:val="single" w:sz="4" w:space="0" w:color="auto"/>
              <w:left w:val="single" w:sz="4" w:space="0" w:color="auto"/>
              <w:right w:val="single" w:sz="4" w:space="0" w:color="auto"/>
            </w:tcBorders>
            <w:vAlign w:val="center"/>
          </w:tcPr>
          <w:p w14:paraId="5225A24F" w14:textId="77777777" w:rsidR="00182A00" w:rsidRPr="004A786A" w:rsidRDefault="00182A00" w:rsidP="00295819">
            <w:pPr>
              <w:spacing w:before="40" w:after="40" w:line="240" w:lineRule="auto"/>
              <w:jc w:val="center"/>
              <w:rPr>
                <w:rFonts w:cs="Times New Roman"/>
                <w:b/>
                <w:sz w:val="20"/>
                <w:szCs w:val="20"/>
              </w:rPr>
            </w:pPr>
            <w:r w:rsidRPr="00DA158D">
              <w:rPr>
                <w:rFonts w:cs="Times New Roman"/>
                <w:b/>
                <w:sz w:val="20"/>
                <w:szCs w:val="20"/>
              </w:rPr>
              <w:t>10:30-12:</w:t>
            </w:r>
            <w:r>
              <w:rPr>
                <w:rFonts w:cs="Times New Roman"/>
                <w:b/>
                <w:sz w:val="20"/>
                <w:szCs w:val="20"/>
              </w:rPr>
              <w:t>3</w:t>
            </w:r>
            <w:r w:rsidRPr="00DA158D">
              <w:rPr>
                <w:rFonts w:cs="Times New Roman"/>
                <w:b/>
                <w:sz w:val="20"/>
                <w:szCs w:val="20"/>
              </w:rPr>
              <w:t>0</w:t>
            </w:r>
          </w:p>
        </w:tc>
        <w:tc>
          <w:tcPr>
            <w:tcW w:w="3867" w:type="dxa"/>
            <w:tcBorders>
              <w:top w:val="single" w:sz="4" w:space="0" w:color="auto"/>
              <w:left w:val="nil"/>
              <w:bottom w:val="single" w:sz="4" w:space="0" w:color="auto"/>
              <w:right w:val="single" w:sz="4" w:space="0" w:color="auto"/>
            </w:tcBorders>
            <w:vAlign w:val="center"/>
          </w:tcPr>
          <w:p w14:paraId="08D082C0" w14:textId="77777777" w:rsidR="00182A00" w:rsidRPr="00A761D5" w:rsidRDefault="00182A00" w:rsidP="00295819">
            <w:pPr>
              <w:spacing w:before="40" w:after="40" w:line="240" w:lineRule="auto"/>
              <w:rPr>
                <w:rFonts w:cstheme="minorHAnsi"/>
                <w:sz w:val="20"/>
                <w:szCs w:val="20"/>
              </w:rPr>
            </w:pPr>
            <w:r w:rsidRPr="00A761D5">
              <w:rPr>
                <w:rFonts w:cstheme="minorHAnsi"/>
                <w:sz w:val="20"/>
                <w:szCs w:val="20"/>
              </w:rPr>
              <w:t>Operations update continued</w:t>
            </w:r>
          </w:p>
          <w:p w14:paraId="4234AF41" w14:textId="77777777" w:rsidR="00182A00" w:rsidRPr="00A761D5" w:rsidRDefault="00182A00" w:rsidP="00182A00">
            <w:pPr>
              <w:pStyle w:val="ListParagraph"/>
              <w:numPr>
                <w:ilvl w:val="0"/>
                <w:numId w:val="2"/>
              </w:numPr>
              <w:spacing w:before="40" w:after="40" w:line="240" w:lineRule="auto"/>
              <w:rPr>
                <w:rFonts w:cstheme="minorHAnsi"/>
                <w:sz w:val="20"/>
                <w:szCs w:val="20"/>
              </w:rPr>
            </w:pPr>
            <w:r w:rsidRPr="00A761D5">
              <w:rPr>
                <w:rFonts w:cstheme="minorHAnsi"/>
                <w:sz w:val="20"/>
                <w:szCs w:val="20"/>
              </w:rPr>
              <w:t>AWPB  2025</w:t>
            </w:r>
          </w:p>
          <w:p w14:paraId="7A343098" w14:textId="77777777" w:rsidR="00182A00" w:rsidRPr="00A761D5" w:rsidRDefault="00182A00" w:rsidP="00295819">
            <w:pPr>
              <w:spacing w:before="40" w:after="40" w:line="240" w:lineRule="auto"/>
              <w:rPr>
                <w:rFonts w:cstheme="minorHAnsi"/>
                <w:sz w:val="20"/>
                <w:szCs w:val="20"/>
              </w:rPr>
            </w:pPr>
            <w:r w:rsidRPr="00A761D5">
              <w:rPr>
                <w:rFonts w:cstheme="minorHAnsi"/>
                <w:sz w:val="20"/>
                <w:szCs w:val="20"/>
              </w:rPr>
              <w:t xml:space="preserve">•     </w:t>
            </w:r>
            <w:r>
              <w:rPr>
                <w:rFonts w:cstheme="minorHAnsi"/>
                <w:sz w:val="20"/>
                <w:szCs w:val="20"/>
              </w:rPr>
              <w:t>Human Capital and Corporate Services</w:t>
            </w:r>
          </w:p>
          <w:p w14:paraId="3F392B35" w14:textId="77777777" w:rsidR="00182A00" w:rsidRPr="003C648E" w:rsidRDefault="00182A00" w:rsidP="00295819">
            <w:pPr>
              <w:spacing w:before="40" w:after="40" w:line="240" w:lineRule="auto"/>
              <w:rPr>
                <w:rFonts w:cstheme="minorHAnsi"/>
                <w:sz w:val="20"/>
                <w:szCs w:val="20"/>
                <w:lang w:val="en-US"/>
              </w:rPr>
            </w:pPr>
            <w:r w:rsidRPr="003C648E">
              <w:rPr>
                <w:rFonts w:cstheme="minorHAnsi"/>
                <w:sz w:val="20"/>
                <w:szCs w:val="20"/>
                <w:lang w:val="en-US"/>
              </w:rPr>
              <w:t>•      Ten Year Work Plan Revision Update</w:t>
            </w:r>
          </w:p>
          <w:p w14:paraId="0F3B70FD" w14:textId="77777777" w:rsidR="00182A00" w:rsidRPr="00034C27" w:rsidRDefault="00182A00" w:rsidP="00182A00">
            <w:pPr>
              <w:pStyle w:val="ListParagraph"/>
              <w:numPr>
                <w:ilvl w:val="0"/>
                <w:numId w:val="2"/>
              </w:numPr>
              <w:spacing w:before="40" w:after="40" w:line="240" w:lineRule="auto"/>
              <w:rPr>
                <w:rFonts w:cstheme="minorHAnsi"/>
                <w:sz w:val="20"/>
                <w:szCs w:val="20"/>
              </w:rPr>
            </w:pPr>
            <w:r>
              <w:rPr>
                <w:rFonts w:cstheme="minorHAnsi"/>
                <w:sz w:val="20"/>
                <w:szCs w:val="20"/>
              </w:rPr>
              <w:t>Forest Restoration and Monitoring</w:t>
            </w:r>
          </w:p>
          <w:p w14:paraId="766A607D" w14:textId="77777777" w:rsidR="00182A00" w:rsidRPr="00A761D5" w:rsidRDefault="00182A00" w:rsidP="00182A00">
            <w:pPr>
              <w:pStyle w:val="ListParagraph"/>
              <w:numPr>
                <w:ilvl w:val="0"/>
                <w:numId w:val="2"/>
              </w:numPr>
              <w:spacing w:before="40" w:after="40" w:line="240" w:lineRule="auto"/>
              <w:rPr>
                <w:rFonts w:cstheme="minorHAnsi"/>
                <w:sz w:val="20"/>
                <w:szCs w:val="20"/>
              </w:rPr>
            </w:pPr>
            <w:r w:rsidRPr="00A761D5">
              <w:rPr>
                <w:rFonts w:cstheme="minorHAnsi"/>
                <w:sz w:val="20"/>
                <w:szCs w:val="20"/>
              </w:rPr>
              <w:t>Forest Protection</w:t>
            </w:r>
            <w:r>
              <w:rPr>
                <w:rFonts w:cstheme="minorHAnsi"/>
                <w:sz w:val="20"/>
                <w:szCs w:val="20"/>
              </w:rPr>
              <w:t xml:space="preserve"> </w:t>
            </w:r>
          </w:p>
        </w:tc>
        <w:tc>
          <w:tcPr>
            <w:tcW w:w="1549" w:type="dxa"/>
            <w:tcBorders>
              <w:top w:val="single" w:sz="4" w:space="0" w:color="auto"/>
              <w:left w:val="nil"/>
              <w:bottom w:val="single" w:sz="4" w:space="0" w:color="auto"/>
              <w:right w:val="single" w:sz="4" w:space="0" w:color="auto"/>
            </w:tcBorders>
            <w:vAlign w:val="center"/>
          </w:tcPr>
          <w:p w14:paraId="6A049FA8" w14:textId="77777777" w:rsidR="00182A00" w:rsidRPr="00FF0A62" w:rsidRDefault="00182A00" w:rsidP="00295819">
            <w:pPr>
              <w:spacing w:before="40" w:after="40" w:line="240" w:lineRule="auto"/>
              <w:jc w:val="center"/>
              <w:rPr>
                <w:rFonts w:eastAsia="Times New Roman" w:cs="Times New Roman"/>
                <w:sz w:val="20"/>
                <w:szCs w:val="20"/>
                <w:lang w:eastAsia="en-GB"/>
              </w:rPr>
            </w:pPr>
            <w:r>
              <w:rPr>
                <w:rFonts w:eastAsia="Times New Roman" w:cs="Times New Roman"/>
                <w:sz w:val="20"/>
                <w:szCs w:val="20"/>
                <w:lang w:eastAsia="en-GB"/>
              </w:rPr>
              <w:t>TAW</w:t>
            </w:r>
          </w:p>
        </w:tc>
        <w:tc>
          <w:tcPr>
            <w:tcW w:w="1550" w:type="dxa"/>
            <w:tcBorders>
              <w:top w:val="single" w:sz="4" w:space="0" w:color="auto"/>
              <w:left w:val="nil"/>
              <w:bottom w:val="single" w:sz="4" w:space="0" w:color="auto"/>
              <w:right w:val="single" w:sz="4" w:space="0" w:color="auto"/>
            </w:tcBorders>
            <w:vAlign w:val="center"/>
          </w:tcPr>
          <w:p w14:paraId="4E6DE0CC" w14:textId="77777777" w:rsidR="00182A00" w:rsidRPr="00504B5E" w:rsidRDefault="00182A00" w:rsidP="00295819">
            <w:pPr>
              <w:spacing w:before="40" w:after="40"/>
              <w:rPr>
                <w:rFonts w:eastAsia="Times New Roman" w:cs="Times New Roman"/>
                <w:sz w:val="20"/>
                <w:szCs w:val="20"/>
                <w:lang w:eastAsia="en-GB"/>
              </w:rPr>
            </w:pPr>
            <w:r w:rsidRPr="00AE20D9">
              <w:rPr>
                <w:rFonts w:eastAsia="Times New Roman" w:cs="Times New Roman"/>
                <w:sz w:val="20"/>
                <w:szCs w:val="20"/>
                <w:lang w:eastAsia="en-GB"/>
              </w:rPr>
              <w:t>Approval of AWPB 2025</w:t>
            </w:r>
          </w:p>
        </w:tc>
        <w:tc>
          <w:tcPr>
            <w:tcW w:w="1941" w:type="dxa"/>
            <w:tcBorders>
              <w:top w:val="single" w:sz="4" w:space="0" w:color="auto"/>
              <w:left w:val="nil"/>
              <w:bottom w:val="single" w:sz="4" w:space="0" w:color="auto"/>
              <w:right w:val="single" w:sz="4" w:space="0" w:color="auto"/>
            </w:tcBorders>
            <w:vAlign w:val="center"/>
          </w:tcPr>
          <w:p w14:paraId="6855DA1C"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409D4282"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77E2AD5" w14:textId="77777777" w:rsidTr="00295819">
        <w:trPr>
          <w:trHeight w:val="550"/>
        </w:trPr>
        <w:tc>
          <w:tcPr>
            <w:tcW w:w="1353" w:type="dxa"/>
            <w:tcBorders>
              <w:top w:val="single" w:sz="4" w:space="0" w:color="auto"/>
              <w:left w:val="single" w:sz="4" w:space="0" w:color="auto"/>
              <w:right w:val="single" w:sz="4" w:space="0" w:color="auto"/>
            </w:tcBorders>
            <w:shd w:val="clear" w:color="auto" w:fill="D9D9D9" w:themeFill="background1" w:themeFillShade="D9"/>
            <w:vAlign w:val="center"/>
          </w:tcPr>
          <w:p w14:paraId="53D045AB" w14:textId="77777777" w:rsidR="00182A00" w:rsidRPr="00407657" w:rsidRDefault="00182A00" w:rsidP="00295819">
            <w:pPr>
              <w:spacing w:before="40" w:after="40" w:line="240" w:lineRule="auto"/>
              <w:jc w:val="center"/>
              <w:rPr>
                <w:rFonts w:cs="Times New Roman"/>
                <w:b/>
                <w:sz w:val="20"/>
                <w:szCs w:val="20"/>
              </w:rPr>
            </w:pPr>
            <w:r>
              <w:rPr>
                <w:rFonts w:cs="Times New Roman"/>
                <w:b/>
                <w:sz w:val="20"/>
                <w:szCs w:val="20"/>
              </w:rPr>
              <w:t>12:30-13:30</w:t>
            </w:r>
          </w:p>
        </w:tc>
        <w:tc>
          <w:tcPr>
            <w:tcW w:w="386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80D95E6" w14:textId="77777777" w:rsidR="00182A00" w:rsidRPr="007306F0" w:rsidRDefault="00182A00" w:rsidP="00295819">
            <w:pPr>
              <w:spacing w:before="40" w:after="40" w:line="240" w:lineRule="auto"/>
              <w:rPr>
                <w:rFonts w:cstheme="minorHAnsi"/>
                <w:sz w:val="20"/>
                <w:szCs w:val="20"/>
              </w:rPr>
            </w:pPr>
            <w:r w:rsidRPr="007306F0">
              <w:rPr>
                <w:rFonts w:eastAsia="Times New Roman" w:cs="Times New Roman"/>
                <w:sz w:val="20"/>
                <w:szCs w:val="20"/>
                <w:lang w:eastAsia="en-GB"/>
              </w:rPr>
              <w:t>Lunch</w:t>
            </w:r>
          </w:p>
        </w:tc>
        <w:tc>
          <w:tcPr>
            <w:tcW w:w="154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3C7E28" w14:textId="77777777" w:rsidR="00182A00" w:rsidRPr="00FF0A62" w:rsidRDefault="00182A00" w:rsidP="00295819">
            <w:pPr>
              <w:spacing w:before="40" w:after="40" w:line="240" w:lineRule="auto"/>
              <w:jc w:val="center"/>
              <w:rPr>
                <w:rFonts w:eastAsia="Times New Roman" w:cs="Times New Roman"/>
                <w:sz w:val="20"/>
                <w:szCs w:val="20"/>
                <w:lang w:eastAsia="en-GB"/>
              </w:rPr>
            </w:pPr>
          </w:p>
        </w:tc>
        <w:tc>
          <w:tcPr>
            <w:tcW w:w="1550"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C0AA0E" w14:textId="77777777" w:rsidR="00182A00" w:rsidRPr="00504B5E" w:rsidRDefault="00182A00" w:rsidP="00295819">
            <w:pPr>
              <w:spacing w:before="40" w:after="40"/>
              <w:jc w:val="center"/>
              <w:rPr>
                <w:rFonts w:eastAsia="Times New Roman" w:cs="Times New Roman"/>
                <w:sz w:val="20"/>
                <w:szCs w:val="20"/>
                <w:lang w:eastAsia="en-GB"/>
              </w:rPr>
            </w:pPr>
          </w:p>
        </w:tc>
        <w:tc>
          <w:tcPr>
            <w:tcW w:w="194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48E002"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47C68F8F"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BF5D80C" w14:textId="77777777" w:rsidTr="00295819">
        <w:trPr>
          <w:trHeight w:val="1125"/>
        </w:trPr>
        <w:tc>
          <w:tcPr>
            <w:tcW w:w="1353" w:type="dxa"/>
            <w:tcBorders>
              <w:top w:val="single" w:sz="4" w:space="0" w:color="auto"/>
              <w:left w:val="single" w:sz="4" w:space="0" w:color="auto"/>
              <w:right w:val="single" w:sz="4" w:space="0" w:color="auto"/>
            </w:tcBorders>
            <w:vAlign w:val="center"/>
          </w:tcPr>
          <w:p w14:paraId="2E3DE49A" w14:textId="77777777" w:rsidR="00182A00" w:rsidRPr="00407657" w:rsidRDefault="00182A00" w:rsidP="00295819">
            <w:pPr>
              <w:spacing w:before="40" w:after="40" w:line="240" w:lineRule="auto"/>
              <w:jc w:val="center"/>
              <w:rPr>
                <w:rFonts w:cs="Times New Roman"/>
                <w:b/>
                <w:sz w:val="20"/>
                <w:szCs w:val="20"/>
              </w:rPr>
            </w:pPr>
            <w:r w:rsidRPr="004A2BD7">
              <w:rPr>
                <w:rFonts w:cs="Times New Roman"/>
                <w:b/>
                <w:sz w:val="20"/>
                <w:szCs w:val="20"/>
              </w:rPr>
              <w:t>13:30</w:t>
            </w:r>
            <w:r>
              <w:rPr>
                <w:rFonts w:cs="Times New Roman"/>
                <w:b/>
                <w:sz w:val="20"/>
                <w:szCs w:val="20"/>
              </w:rPr>
              <w:t>-14:30</w:t>
            </w:r>
          </w:p>
        </w:tc>
        <w:tc>
          <w:tcPr>
            <w:tcW w:w="3867" w:type="dxa"/>
            <w:tcBorders>
              <w:top w:val="single" w:sz="4" w:space="0" w:color="auto"/>
              <w:left w:val="nil"/>
              <w:bottom w:val="single" w:sz="4" w:space="0" w:color="auto"/>
              <w:right w:val="single" w:sz="4" w:space="0" w:color="auto"/>
            </w:tcBorders>
            <w:vAlign w:val="center"/>
          </w:tcPr>
          <w:p w14:paraId="1777BCC4" w14:textId="77777777" w:rsidR="00182A00" w:rsidRPr="007306F0" w:rsidRDefault="00182A00" w:rsidP="00295819">
            <w:pPr>
              <w:spacing w:before="40" w:after="40" w:line="240" w:lineRule="auto"/>
              <w:rPr>
                <w:rFonts w:cstheme="minorHAnsi"/>
                <w:sz w:val="20"/>
                <w:szCs w:val="20"/>
              </w:rPr>
            </w:pPr>
            <w:r w:rsidRPr="007306F0">
              <w:rPr>
                <w:rFonts w:cstheme="minorHAnsi"/>
                <w:sz w:val="20"/>
                <w:szCs w:val="20"/>
              </w:rPr>
              <w:t>Operations update continued</w:t>
            </w:r>
          </w:p>
          <w:p w14:paraId="6791765B" w14:textId="77777777" w:rsidR="00182A00" w:rsidRDefault="00182A00" w:rsidP="00295819">
            <w:pPr>
              <w:spacing w:before="40" w:after="40" w:line="240" w:lineRule="auto"/>
            </w:pPr>
            <w:r w:rsidRPr="007306F0">
              <w:rPr>
                <w:rFonts w:cstheme="minorHAnsi"/>
                <w:sz w:val="20"/>
                <w:szCs w:val="20"/>
              </w:rPr>
              <w:t xml:space="preserve">•     </w:t>
            </w:r>
            <w:r w:rsidRPr="00A761D5">
              <w:rPr>
                <w:rFonts w:cstheme="minorHAnsi"/>
                <w:sz w:val="20"/>
                <w:szCs w:val="20"/>
              </w:rPr>
              <w:t>Community Livelihoods update</w:t>
            </w:r>
            <w:r>
              <w:t xml:space="preserve"> </w:t>
            </w:r>
          </w:p>
          <w:p w14:paraId="52766204" w14:textId="77777777" w:rsidR="00182A00" w:rsidRPr="00A761D5" w:rsidRDefault="00182A00" w:rsidP="00295819">
            <w:pPr>
              <w:spacing w:before="40" w:after="40" w:line="240" w:lineRule="auto"/>
              <w:rPr>
                <w:rFonts w:cstheme="minorHAnsi"/>
                <w:sz w:val="20"/>
                <w:szCs w:val="20"/>
              </w:rPr>
            </w:pPr>
            <w:r w:rsidRPr="00B9308F">
              <w:rPr>
                <w:rFonts w:cstheme="minorHAnsi"/>
                <w:sz w:val="20"/>
                <w:szCs w:val="20"/>
              </w:rPr>
              <w:t>•</w:t>
            </w:r>
            <w:r>
              <w:rPr>
                <w:rFonts w:cstheme="minorHAnsi"/>
                <w:sz w:val="20"/>
                <w:szCs w:val="20"/>
              </w:rPr>
              <w:t xml:space="preserve">      </w:t>
            </w:r>
            <w:r w:rsidRPr="00B9308F">
              <w:rPr>
                <w:rFonts w:cstheme="minorHAnsi"/>
                <w:sz w:val="20"/>
                <w:szCs w:val="20"/>
              </w:rPr>
              <w:t>Biodiversity</w:t>
            </w:r>
          </w:p>
        </w:tc>
        <w:tc>
          <w:tcPr>
            <w:tcW w:w="1549" w:type="dxa"/>
            <w:tcBorders>
              <w:top w:val="single" w:sz="4" w:space="0" w:color="auto"/>
              <w:left w:val="nil"/>
              <w:bottom w:val="single" w:sz="4" w:space="0" w:color="auto"/>
              <w:right w:val="single" w:sz="4" w:space="0" w:color="auto"/>
            </w:tcBorders>
            <w:vAlign w:val="center"/>
          </w:tcPr>
          <w:p w14:paraId="229B0EF1" w14:textId="77777777" w:rsidR="00182A00" w:rsidRDefault="00182A00" w:rsidP="00295819">
            <w:pPr>
              <w:spacing w:before="40" w:after="40" w:line="240" w:lineRule="auto"/>
              <w:jc w:val="center"/>
              <w:rPr>
                <w:rFonts w:eastAsia="Times New Roman" w:cs="Times New Roman"/>
                <w:sz w:val="20"/>
                <w:szCs w:val="20"/>
                <w:lang w:eastAsia="en-GB"/>
              </w:rPr>
            </w:pPr>
            <w:r w:rsidRPr="00FF0A62">
              <w:rPr>
                <w:rFonts w:eastAsia="Times New Roman" w:cs="Times New Roman"/>
                <w:sz w:val="20"/>
                <w:szCs w:val="20"/>
                <w:lang w:eastAsia="en-GB"/>
              </w:rPr>
              <w:t>TAW/AA</w:t>
            </w:r>
          </w:p>
        </w:tc>
        <w:tc>
          <w:tcPr>
            <w:tcW w:w="1550" w:type="dxa"/>
            <w:tcBorders>
              <w:top w:val="single" w:sz="4" w:space="0" w:color="auto"/>
              <w:left w:val="nil"/>
              <w:bottom w:val="single" w:sz="4" w:space="0" w:color="auto"/>
              <w:right w:val="single" w:sz="4" w:space="0" w:color="auto"/>
            </w:tcBorders>
            <w:vAlign w:val="center"/>
          </w:tcPr>
          <w:p w14:paraId="31990513" w14:textId="77777777" w:rsidR="00182A00" w:rsidRPr="00504B5E" w:rsidRDefault="00182A00" w:rsidP="00295819">
            <w:pPr>
              <w:spacing w:before="40" w:after="40"/>
              <w:jc w:val="center"/>
              <w:rPr>
                <w:rFonts w:eastAsia="Times New Roman" w:cs="Times New Roman"/>
                <w:sz w:val="20"/>
                <w:szCs w:val="20"/>
                <w:lang w:eastAsia="en-GB"/>
              </w:rPr>
            </w:pPr>
            <w:r w:rsidRPr="009F1D22">
              <w:rPr>
                <w:rFonts w:eastAsia="Times New Roman" w:cs="Times New Roman"/>
                <w:sz w:val="20"/>
                <w:szCs w:val="20"/>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5664755B"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66F6FA86"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593ACC75" w14:textId="77777777" w:rsidTr="00295819">
        <w:trPr>
          <w:trHeight w:val="404"/>
        </w:trPr>
        <w:tc>
          <w:tcPr>
            <w:tcW w:w="1353" w:type="dxa"/>
            <w:tcBorders>
              <w:top w:val="single" w:sz="4" w:space="0" w:color="auto"/>
              <w:left w:val="single" w:sz="4" w:space="0" w:color="auto"/>
              <w:right w:val="single" w:sz="4" w:space="0" w:color="auto"/>
            </w:tcBorders>
            <w:vAlign w:val="center"/>
          </w:tcPr>
          <w:p w14:paraId="116E1762" w14:textId="77777777" w:rsidR="00182A00" w:rsidRDefault="00182A00" w:rsidP="00295819">
            <w:pPr>
              <w:spacing w:before="40" w:after="40" w:line="240" w:lineRule="auto"/>
              <w:jc w:val="center"/>
              <w:rPr>
                <w:rFonts w:cs="Times New Roman"/>
                <w:b/>
                <w:sz w:val="20"/>
                <w:szCs w:val="20"/>
              </w:rPr>
            </w:pPr>
            <w:r w:rsidRPr="009071C6">
              <w:rPr>
                <w:rFonts w:cs="Times New Roman"/>
                <w:b/>
                <w:sz w:val="20"/>
                <w:szCs w:val="20"/>
              </w:rPr>
              <w:t>14:30</w:t>
            </w:r>
            <w:r>
              <w:rPr>
                <w:rFonts w:cs="Times New Roman"/>
                <w:b/>
                <w:sz w:val="20"/>
                <w:szCs w:val="20"/>
              </w:rPr>
              <w:t>-</w:t>
            </w:r>
            <w:r w:rsidRPr="00B9308F">
              <w:rPr>
                <w:rFonts w:cs="Times New Roman"/>
                <w:b/>
                <w:sz w:val="20"/>
                <w:szCs w:val="20"/>
              </w:rPr>
              <w:t>15:00</w:t>
            </w:r>
          </w:p>
        </w:tc>
        <w:tc>
          <w:tcPr>
            <w:tcW w:w="3867" w:type="dxa"/>
            <w:tcBorders>
              <w:top w:val="single" w:sz="4" w:space="0" w:color="auto"/>
              <w:left w:val="nil"/>
              <w:bottom w:val="single" w:sz="4" w:space="0" w:color="auto"/>
              <w:right w:val="single" w:sz="4" w:space="0" w:color="auto"/>
            </w:tcBorders>
            <w:vAlign w:val="center"/>
          </w:tcPr>
          <w:p w14:paraId="4783C7F8" w14:textId="77777777" w:rsidR="00182A00" w:rsidRDefault="00182A00" w:rsidP="00182A00">
            <w:pPr>
              <w:pStyle w:val="ListParagraph"/>
              <w:numPr>
                <w:ilvl w:val="0"/>
                <w:numId w:val="2"/>
              </w:numPr>
              <w:tabs>
                <w:tab w:val="left" w:pos="0"/>
              </w:tabs>
              <w:spacing w:before="40" w:after="40" w:line="240" w:lineRule="auto"/>
              <w:rPr>
                <w:rFonts w:ascii="Calibri" w:hAnsi="Calibri" w:cs="Calibri"/>
                <w:sz w:val="20"/>
                <w:szCs w:val="20"/>
              </w:rPr>
            </w:pPr>
            <w:r w:rsidRPr="009F1D22">
              <w:rPr>
                <w:rFonts w:ascii="Calibri" w:hAnsi="Calibri" w:cs="Calibri"/>
                <w:sz w:val="20"/>
                <w:szCs w:val="20"/>
              </w:rPr>
              <w:t>Business development</w:t>
            </w:r>
          </w:p>
          <w:p w14:paraId="259B45DE" w14:textId="77777777" w:rsidR="00182A00" w:rsidRPr="009F1D22" w:rsidRDefault="00182A00" w:rsidP="00182A00">
            <w:pPr>
              <w:pStyle w:val="ListParagraph"/>
              <w:numPr>
                <w:ilvl w:val="0"/>
                <w:numId w:val="2"/>
              </w:numPr>
              <w:tabs>
                <w:tab w:val="left" w:pos="0"/>
              </w:tabs>
              <w:spacing w:before="40" w:after="40" w:line="240" w:lineRule="auto"/>
              <w:rPr>
                <w:rFonts w:ascii="Calibri" w:hAnsi="Calibri" w:cs="Calibri"/>
                <w:sz w:val="20"/>
                <w:szCs w:val="20"/>
              </w:rPr>
            </w:pPr>
            <w:r w:rsidRPr="009D0AD4">
              <w:rPr>
                <w:rFonts w:ascii="Calibri" w:hAnsi="Calibri" w:cs="Calibri"/>
                <w:sz w:val="20"/>
                <w:szCs w:val="20"/>
              </w:rPr>
              <w:t>Fundraising</w:t>
            </w:r>
          </w:p>
        </w:tc>
        <w:tc>
          <w:tcPr>
            <w:tcW w:w="1549" w:type="dxa"/>
            <w:tcBorders>
              <w:top w:val="single" w:sz="4" w:space="0" w:color="auto"/>
              <w:left w:val="nil"/>
              <w:bottom w:val="single" w:sz="4" w:space="0" w:color="auto"/>
              <w:right w:val="single" w:sz="4" w:space="0" w:color="auto"/>
            </w:tcBorders>
            <w:vAlign w:val="center"/>
          </w:tcPr>
          <w:p w14:paraId="50D42825" w14:textId="77777777" w:rsidR="00182A00" w:rsidRDefault="00182A00" w:rsidP="00295819">
            <w:pPr>
              <w:spacing w:before="40" w:after="40" w:line="240" w:lineRule="auto"/>
              <w:jc w:val="center"/>
              <w:rPr>
                <w:rFonts w:eastAsia="Times New Roman" w:cs="Times New Roman"/>
                <w:sz w:val="20"/>
                <w:szCs w:val="20"/>
                <w:lang w:eastAsia="en-GB"/>
              </w:rPr>
            </w:pPr>
            <w:r w:rsidRPr="009F1D22">
              <w:rPr>
                <w:rFonts w:eastAsia="Times New Roman" w:cs="Times New Roman"/>
                <w:sz w:val="20"/>
                <w:szCs w:val="20"/>
                <w:lang w:eastAsia="en-GB"/>
              </w:rPr>
              <w:t>TAW/AA</w:t>
            </w:r>
          </w:p>
        </w:tc>
        <w:tc>
          <w:tcPr>
            <w:tcW w:w="1550" w:type="dxa"/>
            <w:tcBorders>
              <w:top w:val="single" w:sz="4" w:space="0" w:color="auto"/>
              <w:left w:val="nil"/>
              <w:bottom w:val="single" w:sz="4" w:space="0" w:color="auto"/>
              <w:right w:val="single" w:sz="4" w:space="0" w:color="auto"/>
            </w:tcBorders>
            <w:vAlign w:val="center"/>
          </w:tcPr>
          <w:p w14:paraId="7614ECC1" w14:textId="77777777" w:rsidR="00182A00" w:rsidRDefault="00182A00" w:rsidP="00295819">
            <w:pPr>
              <w:spacing w:before="40" w:after="40"/>
              <w:jc w:val="center"/>
              <w:rPr>
                <w:rFonts w:eastAsia="Times New Roman" w:cs="Times New Roman"/>
                <w:sz w:val="20"/>
                <w:szCs w:val="20"/>
                <w:lang w:eastAsia="en-GB"/>
              </w:rPr>
            </w:pPr>
            <w:r w:rsidRPr="00360F5A">
              <w:rPr>
                <w:rFonts w:eastAsia="Times New Roman" w:cs="Times New Roman"/>
                <w:sz w:val="20"/>
                <w:szCs w:val="20"/>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1BCB95BC" w14:textId="77777777" w:rsidR="00182A00" w:rsidRDefault="00182A00" w:rsidP="00295819">
            <w:pPr>
              <w:spacing w:before="40" w:after="40" w:line="240" w:lineRule="auto"/>
              <w:rPr>
                <w:rFonts w:eastAsia="Times New Roman" w:cs="Times New Roman"/>
                <w:b/>
                <w:i/>
                <w:sz w:val="20"/>
                <w:szCs w:val="20"/>
                <w:lang w:eastAsia="en-GB"/>
              </w:rPr>
            </w:pPr>
          </w:p>
        </w:tc>
        <w:tc>
          <w:tcPr>
            <w:tcW w:w="270" w:type="dxa"/>
            <w:tcBorders>
              <w:top w:val="nil"/>
              <w:left w:val="nil"/>
              <w:bottom w:val="nil"/>
              <w:right w:val="nil"/>
            </w:tcBorders>
            <w:vAlign w:val="center"/>
          </w:tcPr>
          <w:p w14:paraId="6C3C1D3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7F55CC60" w14:textId="77777777" w:rsidTr="00295819">
        <w:trPr>
          <w:trHeight w:val="479"/>
        </w:trPr>
        <w:tc>
          <w:tcPr>
            <w:tcW w:w="1353" w:type="dxa"/>
            <w:tcBorders>
              <w:top w:val="single" w:sz="4" w:space="0" w:color="auto"/>
              <w:left w:val="single" w:sz="4" w:space="0" w:color="auto"/>
              <w:right w:val="single" w:sz="4" w:space="0" w:color="auto"/>
            </w:tcBorders>
            <w:shd w:val="clear" w:color="auto" w:fill="DBDBDB" w:themeFill="accent3" w:themeFillTint="66"/>
            <w:vAlign w:val="center"/>
          </w:tcPr>
          <w:p w14:paraId="3FC284F0" w14:textId="77777777" w:rsidR="00182A00" w:rsidRPr="00504B5E" w:rsidRDefault="00182A00" w:rsidP="00295819">
            <w:pPr>
              <w:spacing w:before="40" w:after="40" w:line="240" w:lineRule="auto"/>
              <w:jc w:val="center"/>
              <w:rPr>
                <w:rFonts w:cs="Times New Roman"/>
                <w:b/>
                <w:sz w:val="20"/>
                <w:szCs w:val="20"/>
              </w:rPr>
            </w:pPr>
            <w:r>
              <w:rPr>
                <w:rFonts w:cs="Times New Roman"/>
                <w:b/>
                <w:sz w:val="20"/>
                <w:szCs w:val="20"/>
              </w:rPr>
              <w:t>15:00-15:15</w:t>
            </w:r>
          </w:p>
        </w:tc>
        <w:tc>
          <w:tcPr>
            <w:tcW w:w="3867"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2472BC43" w14:textId="77777777" w:rsidR="00182A00" w:rsidRPr="007306F0" w:rsidRDefault="00182A00" w:rsidP="00295819">
            <w:pPr>
              <w:spacing w:before="40" w:after="40" w:line="240" w:lineRule="auto"/>
              <w:jc w:val="center"/>
              <w:rPr>
                <w:rFonts w:eastAsia="Times New Roman" w:cs="Times New Roman"/>
                <w:sz w:val="20"/>
                <w:szCs w:val="20"/>
                <w:lang w:eastAsia="en-GB"/>
              </w:rPr>
            </w:pPr>
            <w:r w:rsidRPr="007306F0">
              <w:rPr>
                <w:rFonts w:eastAsia="Times New Roman" w:cs="Times New Roman"/>
                <w:sz w:val="20"/>
                <w:szCs w:val="20"/>
                <w:lang w:eastAsia="en-GB"/>
              </w:rPr>
              <w:t>Break</w:t>
            </w:r>
          </w:p>
        </w:tc>
        <w:tc>
          <w:tcPr>
            <w:tcW w:w="1549"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0AD1E58" w14:textId="77777777" w:rsidR="00182A00" w:rsidRPr="00504B5E" w:rsidRDefault="00182A00" w:rsidP="00295819">
            <w:pPr>
              <w:spacing w:before="40" w:after="40" w:line="240" w:lineRule="auto"/>
              <w:jc w:val="center"/>
              <w:rPr>
                <w:rFonts w:eastAsia="Times New Roman" w:cs="Times New Roman"/>
                <w:sz w:val="20"/>
                <w:szCs w:val="20"/>
                <w:lang w:eastAsia="en-GB"/>
              </w:rPr>
            </w:pPr>
            <w:r>
              <w:rPr>
                <w:rFonts w:eastAsia="Times New Roman" w:cs="Times New Roman"/>
                <w:sz w:val="20"/>
                <w:szCs w:val="20"/>
                <w:lang w:eastAsia="en-GB"/>
              </w:rPr>
              <w:t xml:space="preserve"> </w:t>
            </w:r>
          </w:p>
        </w:tc>
        <w:tc>
          <w:tcPr>
            <w:tcW w:w="155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C720529" w14:textId="77777777" w:rsidR="00182A00" w:rsidRPr="00504B5E" w:rsidRDefault="00182A00" w:rsidP="00295819">
            <w:pPr>
              <w:spacing w:before="40" w:after="40"/>
              <w:jc w:val="center"/>
              <w:rPr>
                <w:rFonts w:eastAsia="Times New Roman" w:cs="Times New Roman"/>
                <w:sz w:val="20"/>
                <w:szCs w:val="20"/>
                <w:lang w:eastAsia="en-GB"/>
              </w:rPr>
            </w:pPr>
            <w:r>
              <w:rPr>
                <w:rFonts w:eastAsia="Times New Roman" w:cs="Times New Roman"/>
                <w:sz w:val="20"/>
                <w:szCs w:val="20"/>
                <w:lang w:eastAsia="en-GB"/>
              </w:rPr>
              <w:t xml:space="preserve"> </w:t>
            </w:r>
            <w:r w:rsidRPr="00504B5E">
              <w:rPr>
                <w:rFonts w:eastAsia="Times New Roman" w:cs="Times New Roman"/>
                <w:sz w:val="20"/>
                <w:szCs w:val="20"/>
                <w:lang w:eastAsia="en-GB"/>
              </w:rPr>
              <w:t xml:space="preserve"> </w:t>
            </w:r>
          </w:p>
        </w:tc>
        <w:tc>
          <w:tcPr>
            <w:tcW w:w="1941"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6D3CE503" w14:textId="77777777" w:rsidR="00182A00" w:rsidRPr="00504B5E" w:rsidRDefault="00182A00" w:rsidP="00295819">
            <w:pPr>
              <w:spacing w:before="40" w:after="40" w:line="240" w:lineRule="auto"/>
              <w:jc w:val="center"/>
              <w:rPr>
                <w:rFonts w:eastAsia="Times New Roman" w:cs="Times New Roman"/>
                <w:b/>
                <w:i/>
                <w:sz w:val="20"/>
                <w:szCs w:val="20"/>
                <w:lang w:eastAsia="en-GB"/>
              </w:rPr>
            </w:pPr>
            <w:r>
              <w:rPr>
                <w:rFonts w:eastAsia="Times New Roman" w:cs="Times New Roman"/>
                <w:b/>
                <w:i/>
                <w:sz w:val="20"/>
                <w:szCs w:val="20"/>
                <w:lang w:eastAsia="en-GB"/>
              </w:rPr>
              <w:t xml:space="preserve"> </w:t>
            </w:r>
          </w:p>
        </w:tc>
        <w:tc>
          <w:tcPr>
            <w:tcW w:w="270" w:type="dxa"/>
            <w:tcBorders>
              <w:top w:val="nil"/>
              <w:left w:val="nil"/>
              <w:bottom w:val="nil"/>
              <w:right w:val="nil"/>
            </w:tcBorders>
            <w:vAlign w:val="center"/>
          </w:tcPr>
          <w:p w14:paraId="542A8C50"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6091BCE9" w14:textId="77777777" w:rsidTr="00295819">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198E6D9F" w14:textId="77777777" w:rsidR="00182A00" w:rsidRDefault="00182A00" w:rsidP="00295819">
            <w:pPr>
              <w:spacing w:before="40" w:after="40" w:line="240" w:lineRule="auto"/>
              <w:jc w:val="center"/>
              <w:rPr>
                <w:rFonts w:cs="Times New Roman"/>
                <w:b/>
                <w:sz w:val="20"/>
                <w:szCs w:val="20"/>
              </w:rPr>
            </w:pPr>
            <w:r w:rsidRPr="00A761D5">
              <w:rPr>
                <w:rFonts w:cs="Times New Roman"/>
                <w:b/>
                <w:sz w:val="20"/>
                <w:szCs w:val="20"/>
              </w:rPr>
              <w:t>15:15-1</w:t>
            </w:r>
            <w:r>
              <w:rPr>
                <w:rFonts w:cs="Times New Roman"/>
                <w:b/>
                <w:sz w:val="20"/>
                <w:szCs w:val="20"/>
              </w:rPr>
              <w:t>6</w:t>
            </w:r>
            <w:r w:rsidRPr="00A761D5">
              <w:rPr>
                <w:rFonts w:cs="Times New Roman"/>
                <w:b/>
                <w:sz w:val="20"/>
                <w:szCs w:val="20"/>
              </w:rPr>
              <w:t>:</w:t>
            </w:r>
            <w:r>
              <w:rPr>
                <w:rFonts w:cs="Times New Roman"/>
                <w:b/>
                <w:sz w:val="20"/>
                <w:szCs w:val="20"/>
              </w:rPr>
              <w:t>00</w:t>
            </w:r>
          </w:p>
        </w:tc>
        <w:tc>
          <w:tcPr>
            <w:tcW w:w="3867" w:type="dxa"/>
            <w:tcBorders>
              <w:top w:val="single" w:sz="4" w:space="0" w:color="auto"/>
              <w:left w:val="nil"/>
              <w:bottom w:val="single" w:sz="4" w:space="0" w:color="auto"/>
              <w:right w:val="single" w:sz="4" w:space="0" w:color="auto"/>
            </w:tcBorders>
            <w:vAlign w:val="center"/>
          </w:tcPr>
          <w:p w14:paraId="08103239" w14:textId="77777777" w:rsidR="00182A00" w:rsidRPr="007306F0" w:rsidRDefault="00182A00" w:rsidP="00182A00">
            <w:pPr>
              <w:pStyle w:val="ListParagraph"/>
              <w:numPr>
                <w:ilvl w:val="0"/>
                <w:numId w:val="2"/>
              </w:numPr>
              <w:spacing w:before="40" w:after="40" w:line="240" w:lineRule="auto"/>
              <w:rPr>
                <w:rFonts w:cs="Times New Roman"/>
                <w:sz w:val="20"/>
                <w:szCs w:val="20"/>
              </w:rPr>
            </w:pPr>
            <w:r w:rsidRPr="009071C6">
              <w:rPr>
                <w:rFonts w:cs="Times New Roman"/>
                <w:sz w:val="20"/>
                <w:szCs w:val="20"/>
              </w:rPr>
              <w:t xml:space="preserve">Coal Road update  </w:t>
            </w:r>
          </w:p>
        </w:tc>
        <w:tc>
          <w:tcPr>
            <w:tcW w:w="1549" w:type="dxa"/>
            <w:tcBorders>
              <w:top w:val="single" w:sz="4" w:space="0" w:color="auto"/>
              <w:left w:val="nil"/>
              <w:bottom w:val="single" w:sz="4" w:space="0" w:color="auto"/>
              <w:right w:val="single" w:sz="4" w:space="0" w:color="auto"/>
            </w:tcBorders>
            <w:vAlign w:val="center"/>
          </w:tcPr>
          <w:p w14:paraId="706376CB" w14:textId="77777777" w:rsidR="00182A00" w:rsidRDefault="00182A00" w:rsidP="00295819">
            <w:pPr>
              <w:spacing w:before="40" w:after="40" w:line="240" w:lineRule="auto"/>
              <w:jc w:val="center"/>
              <w:rPr>
                <w:rFonts w:eastAsia="Times New Roman" w:cs="Times New Roman"/>
                <w:sz w:val="20"/>
                <w:szCs w:val="20"/>
                <w:lang w:eastAsia="en-GB"/>
              </w:rPr>
            </w:pPr>
            <w:r w:rsidRPr="009F1D22">
              <w:rPr>
                <w:rFonts w:eastAsia="Times New Roman" w:cs="Times New Roman"/>
                <w:sz w:val="20"/>
                <w:szCs w:val="20"/>
                <w:lang w:eastAsia="en-GB"/>
              </w:rPr>
              <w:t>AA</w:t>
            </w:r>
          </w:p>
        </w:tc>
        <w:tc>
          <w:tcPr>
            <w:tcW w:w="1550" w:type="dxa"/>
            <w:tcBorders>
              <w:top w:val="single" w:sz="4" w:space="0" w:color="auto"/>
              <w:left w:val="nil"/>
              <w:bottom w:val="single" w:sz="4" w:space="0" w:color="auto"/>
              <w:right w:val="single" w:sz="4" w:space="0" w:color="auto"/>
            </w:tcBorders>
            <w:vAlign w:val="center"/>
          </w:tcPr>
          <w:p w14:paraId="32D12B87" w14:textId="77777777" w:rsidR="00182A00" w:rsidRPr="00DA158D" w:rsidRDefault="00182A00" w:rsidP="00295819">
            <w:pPr>
              <w:spacing w:before="40" w:after="40"/>
              <w:jc w:val="center"/>
              <w:rPr>
                <w:rFonts w:eastAsia="Times New Roman" w:cs="Times New Roman"/>
                <w:sz w:val="20"/>
                <w:szCs w:val="20"/>
                <w:lang w:eastAsia="en-GB"/>
              </w:rPr>
            </w:pPr>
            <w:r>
              <w:rPr>
                <w:rFonts w:eastAsia="Times New Roman" w:cs="Times New Roman"/>
                <w:sz w:val="20"/>
                <w:szCs w:val="20"/>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1D7FB588"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4763F3E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7366AC3A" w14:textId="77777777" w:rsidTr="00295819">
        <w:trPr>
          <w:trHeight w:val="428"/>
        </w:trPr>
        <w:tc>
          <w:tcPr>
            <w:tcW w:w="1353" w:type="dxa"/>
            <w:tcBorders>
              <w:top w:val="single" w:sz="4" w:space="0" w:color="auto"/>
              <w:left w:val="single" w:sz="4" w:space="0" w:color="auto"/>
              <w:bottom w:val="single" w:sz="4" w:space="0" w:color="auto"/>
              <w:right w:val="single" w:sz="4" w:space="0" w:color="auto"/>
            </w:tcBorders>
            <w:vAlign w:val="center"/>
          </w:tcPr>
          <w:p w14:paraId="52093379" w14:textId="77777777" w:rsidR="00182A00" w:rsidRPr="00A761D5" w:rsidRDefault="00182A00" w:rsidP="00295819">
            <w:pPr>
              <w:spacing w:before="40" w:after="40" w:line="240" w:lineRule="auto"/>
              <w:jc w:val="center"/>
              <w:rPr>
                <w:rFonts w:cs="Times New Roman"/>
                <w:b/>
                <w:sz w:val="20"/>
                <w:szCs w:val="20"/>
              </w:rPr>
            </w:pPr>
            <w:r w:rsidRPr="00B9308F">
              <w:rPr>
                <w:rFonts w:cs="Times New Roman"/>
                <w:b/>
                <w:sz w:val="20"/>
                <w:szCs w:val="20"/>
              </w:rPr>
              <w:t>16:00-16:20</w:t>
            </w:r>
          </w:p>
        </w:tc>
        <w:tc>
          <w:tcPr>
            <w:tcW w:w="3867" w:type="dxa"/>
            <w:tcBorders>
              <w:top w:val="single" w:sz="4" w:space="0" w:color="auto"/>
              <w:left w:val="nil"/>
              <w:bottom w:val="single" w:sz="4" w:space="0" w:color="auto"/>
              <w:right w:val="single" w:sz="4" w:space="0" w:color="auto"/>
            </w:tcBorders>
            <w:vAlign w:val="center"/>
          </w:tcPr>
          <w:p w14:paraId="46089A53" w14:textId="77777777" w:rsidR="00182A00" w:rsidRPr="007306F0" w:rsidRDefault="00182A00" w:rsidP="00182A00">
            <w:pPr>
              <w:pStyle w:val="ListParagraph"/>
              <w:numPr>
                <w:ilvl w:val="0"/>
                <w:numId w:val="2"/>
              </w:numPr>
              <w:spacing w:before="40" w:after="40" w:line="240" w:lineRule="auto"/>
              <w:rPr>
                <w:rFonts w:cs="Times New Roman"/>
                <w:sz w:val="20"/>
                <w:szCs w:val="20"/>
              </w:rPr>
            </w:pPr>
            <w:r>
              <w:rPr>
                <w:rFonts w:cs="Times New Roman"/>
                <w:sz w:val="20"/>
                <w:szCs w:val="20"/>
              </w:rPr>
              <w:t>Jindi South Update</w:t>
            </w:r>
          </w:p>
        </w:tc>
        <w:tc>
          <w:tcPr>
            <w:tcW w:w="1549" w:type="dxa"/>
            <w:tcBorders>
              <w:top w:val="single" w:sz="4" w:space="0" w:color="auto"/>
              <w:left w:val="nil"/>
              <w:bottom w:val="single" w:sz="4" w:space="0" w:color="auto"/>
              <w:right w:val="single" w:sz="4" w:space="0" w:color="auto"/>
            </w:tcBorders>
            <w:vAlign w:val="center"/>
          </w:tcPr>
          <w:p w14:paraId="5315352C" w14:textId="77777777" w:rsidR="00182A00" w:rsidRDefault="00182A00" w:rsidP="00295819">
            <w:pPr>
              <w:spacing w:before="40" w:after="40" w:line="240" w:lineRule="auto"/>
              <w:jc w:val="center"/>
              <w:rPr>
                <w:rFonts w:eastAsia="Times New Roman" w:cs="Times New Roman"/>
                <w:sz w:val="20"/>
                <w:szCs w:val="20"/>
                <w:lang w:eastAsia="en-GB"/>
              </w:rPr>
            </w:pPr>
            <w:r w:rsidRPr="009F1D22">
              <w:rPr>
                <w:rFonts w:eastAsia="Times New Roman" w:cs="Times New Roman"/>
                <w:sz w:val="20"/>
                <w:szCs w:val="20"/>
                <w:lang w:eastAsia="en-GB"/>
              </w:rPr>
              <w:t>AA</w:t>
            </w:r>
          </w:p>
        </w:tc>
        <w:tc>
          <w:tcPr>
            <w:tcW w:w="1550" w:type="dxa"/>
            <w:tcBorders>
              <w:top w:val="single" w:sz="4" w:space="0" w:color="auto"/>
              <w:left w:val="nil"/>
              <w:bottom w:val="single" w:sz="4" w:space="0" w:color="auto"/>
              <w:right w:val="single" w:sz="4" w:space="0" w:color="auto"/>
            </w:tcBorders>
            <w:vAlign w:val="center"/>
          </w:tcPr>
          <w:p w14:paraId="6FA5BCB6" w14:textId="77777777" w:rsidR="00182A00" w:rsidRPr="00DA158D" w:rsidRDefault="00182A00" w:rsidP="00295819">
            <w:pPr>
              <w:spacing w:before="40" w:after="40"/>
              <w:jc w:val="center"/>
              <w:rPr>
                <w:rFonts w:eastAsia="Times New Roman" w:cs="Times New Roman"/>
                <w:sz w:val="20"/>
                <w:szCs w:val="20"/>
                <w:lang w:eastAsia="en-GB"/>
              </w:rPr>
            </w:pPr>
            <w:r w:rsidRPr="009F1D22">
              <w:rPr>
                <w:rFonts w:eastAsia="Times New Roman" w:cs="Times New Roman"/>
                <w:sz w:val="20"/>
                <w:szCs w:val="20"/>
                <w:lang w:eastAsia="en-GB"/>
              </w:rPr>
              <w:t>Information</w:t>
            </w:r>
          </w:p>
        </w:tc>
        <w:tc>
          <w:tcPr>
            <w:tcW w:w="1941" w:type="dxa"/>
            <w:tcBorders>
              <w:top w:val="single" w:sz="4" w:space="0" w:color="auto"/>
              <w:left w:val="nil"/>
              <w:bottom w:val="single" w:sz="4" w:space="0" w:color="auto"/>
              <w:right w:val="single" w:sz="4" w:space="0" w:color="auto"/>
            </w:tcBorders>
            <w:vAlign w:val="center"/>
          </w:tcPr>
          <w:p w14:paraId="44458941"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3AAF5543"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4C009EBF" w14:textId="77777777" w:rsidTr="00295819">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44EA1273" w14:textId="77777777" w:rsidR="00182A00" w:rsidRPr="00504B5E" w:rsidRDefault="00182A00" w:rsidP="00295819">
            <w:pPr>
              <w:spacing w:before="40" w:after="40" w:line="240" w:lineRule="auto"/>
              <w:jc w:val="center"/>
              <w:rPr>
                <w:rFonts w:cs="Times New Roman"/>
                <w:b/>
                <w:sz w:val="20"/>
                <w:szCs w:val="20"/>
              </w:rPr>
            </w:pPr>
            <w:r w:rsidRPr="00B9308F">
              <w:rPr>
                <w:rFonts w:cs="Times New Roman"/>
                <w:b/>
                <w:sz w:val="20"/>
                <w:szCs w:val="20"/>
              </w:rPr>
              <w:t>16:20-1</w:t>
            </w:r>
            <w:r>
              <w:rPr>
                <w:rFonts w:cs="Times New Roman"/>
                <w:b/>
                <w:sz w:val="20"/>
                <w:szCs w:val="20"/>
              </w:rPr>
              <w:t>7:00</w:t>
            </w:r>
          </w:p>
        </w:tc>
        <w:tc>
          <w:tcPr>
            <w:tcW w:w="3867" w:type="dxa"/>
            <w:tcBorders>
              <w:top w:val="single" w:sz="4" w:space="0" w:color="auto"/>
              <w:left w:val="nil"/>
              <w:bottom w:val="single" w:sz="4" w:space="0" w:color="auto"/>
              <w:right w:val="single" w:sz="4" w:space="0" w:color="auto"/>
            </w:tcBorders>
            <w:vAlign w:val="center"/>
          </w:tcPr>
          <w:p w14:paraId="62D29679" w14:textId="77777777" w:rsidR="00182A00" w:rsidRPr="007306F0" w:rsidRDefault="00182A00" w:rsidP="00182A00">
            <w:pPr>
              <w:pStyle w:val="ListParagraph"/>
              <w:numPr>
                <w:ilvl w:val="0"/>
                <w:numId w:val="2"/>
              </w:numPr>
              <w:spacing w:before="40" w:after="40" w:line="240" w:lineRule="auto"/>
              <w:rPr>
                <w:rFonts w:cs="Times New Roman"/>
                <w:sz w:val="20"/>
                <w:szCs w:val="20"/>
              </w:rPr>
            </w:pPr>
            <w:r w:rsidRPr="007306F0">
              <w:rPr>
                <w:rFonts w:cs="Times New Roman"/>
                <w:sz w:val="20"/>
                <w:szCs w:val="20"/>
              </w:rPr>
              <w:t>Y</w:t>
            </w:r>
            <w:r>
              <w:rPr>
                <w:rFonts w:cs="Times New Roman"/>
                <w:sz w:val="20"/>
                <w:szCs w:val="20"/>
              </w:rPr>
              <w:t>A</w:t>
            </w:r>
            <w:r w:rsidRPr="007306F0">
              <w:rPr>
                <w:rFonts w:cs="Times New Roman"/>
                <w:sz w:val="20"/>
                <w:szCs w:val="20"/>
              </w:rPr>
              <w:t xml:space="preserve">KEHI AGM </w:t>
            </w:r>
          </w:p>
          <w:p w14:paraId="43E391D9" w14:textId="77777777" w:rsidR="00182A00" w:rsidRDefault="00182A00" w:rsidP="00295819">
            <w:pPr>
              <w:pStyle w:val="ListParagraph"/>
              <w:spacing w:before="40" w:after="40" w:line="240" w:lineRule="auto"/>
              <w:ind w:left="0"/>
              <w:rPr>
                <w:rFonts w:cs="Times New Roman"/>
                <w:sz w:val="20"/>
                <w:szCs w:val="20"/>
              </w:rPr>
            </w:pPr>
            <w:r>
              <w:rPr>
                <w:rFonts w:cs="Times New Roman"/>
                <w:sz w:val="20"/>
                <w:szCs w:val="20"/>
              </w:rPr>
              <w:t xml:space="preserve">        </w:t>
            </w:r>
            <w:r w:rsidRPr="007306F0">
              <w:rPr>
                <w:rFonts w:cs="Times New Roman"/>
                <w:sz w:val="20"/>
                <w:szCs w:val="20"/>
              </w:rPr>
              <w:t>202</w:t>
            </w:r>
            <w:r>
              <w:rPr>
                <w:rFonts w:cs="Times New Roman"/>
                <w:sz w:val="20"/>
                <w:szCs w:val="20"/>
              </w:rPr>
              <w:t>2</w:t>
            </w:r>
            <w:r w:rsidRPr="007306F0">
              <w:rPr>
                <w:rFonts w:cs="Times New Roman"/>
                <w:sz w:val="20"/>
                <w:szCs w:val="20"/>
              </w:rPr>
              <w:t xml:space="preserve"> Audit</w:t>
            </w:r>
          </w:p>
          <w:p w14:paraId="0C5F0F45" w14:textId="77777777" w:rsidR="00182A00" w:rsidRPr="003C648E" w:rsidRDefault="00182A00" w:rsidP="00182A00">
            <w:pPr>
              <w:pStyle w:val="ListParagraph"/>
              <w:numPr>
                <w:ilvl w:val="0"/>
                <w:numId w:val="2"/>
              </w:numPr>
              <w:spacing w:before="40" w:after="40" w:line="240" w:lineRule="auto"/>
              <w:rPr>
                <w:rFonts w:cs="Times New Roman"/>
                <w:sz w:val="20"/>
                <w:szCs w:val="20"/>
                <w:lang w:val="en-US"/>
              </w:rPr>
            </w:pPr>
            <w:r w:rsidRPr="003C648E">
              <w:rPr>
                <w:rFonts w:cs="Times New Roman"/>
                <w:sz w:val="20"/>
                <w:szCs w:val="20"/>
                <w:lang w:val="en-US"/>
              </w:rPr>
              <w:t>Update of the Articles of Association</w:t>
            </w:r>
          </w:p>
        </w:tc>
        <w:tc>
          <w:tcPr>
            <w:tcW w:w="1549" w:type="dxa"/>
            <w:tcBorders>
              <w:top w:val="single" w:sz="4" w:space="0" w:color="auto"/>
              <w:left w:val="nil"/>
              <w:bottom w:val="single" w:sz="4" w:space="0" w:color="auto"/>
              <w:right w:val="single" w:sz="4" w:space="0" w:color="auto"/>
            </w:tcBorders>
            <w:vAlign w:val="center"/>
          </w:tcPr>
          <w:p w14:paraId="35D990F3" w14:textId="77777777" w:rsidR="00182A00" w:rsidRPr="00504B5E" w:rsidRDefault="00182A00" w:rsidP="00295819">
            <w:pPr>
              <w:spacing w:before="40" w:after="40" w:line="240" w:lineRule="auto"/>
              <w:jc w:val="center"/>
              <w:rPr>
                <w:rFonts w:eastAsia="Times New Roman" w:cs="Times New Roman"/>
                <w:sz w:val="20"/>
                <w:szCs w:val="20"/>
                <w:lang w:eastAsia="en-GB"/>
              </w:rPr>
            </w:pPr>
            <w:r>
              <w:rPr>
                <w:rFonts w:eastAsia="Times New Roman" w:cs="Times New Roman"/>
                <w:sz w:val="20"/>
                <w:szCs w:val="20"/>
                <w:lang w:eastAsia="en-GB"/>
              </w:rPr>
              <w:t>Chair</w:t>
            </w:r>
          </w:p>
        </w:tc>
        <w:tc>
          <w:tcPr>
            <w:tcW w:w="1550" w:type="dxa"/>
            <w:tcBorders>
              <w:top w:val="single" w:sz="4" w:space="0" w:color="auto"/>
              <w:left w:val="nil"/>
              <w:bottom w:val="single" w:sz="4" w:space="0" w:color="auto"/>
              <w:right w:val="single" w:sz="4" w:space="0" w:color="auto"/>
            </w:tcBorders>
            <w:vAlign w:val="center"/>
          </w:tcPr>
          <w:p w14:paraId="769A8DAB" w14:textId="77777777" w:rsidR="00182A00" w:rsidRPr="00504B5E" w:rsidRDefault="00182A00" w:rsidP="00295819">
            <w:pPr>
              <w:spacing w:before="40" w:after="40"/>
              <w:jc w:val="center"/>
              <w:rPr>
                <w:rFonts w:eastAsia="Times New Roman" w:cs="Times New Roman"/>
                <w:sz w:val="20"/>
                <w:szCs w:val="20"/>
                <w:lang w:eastAsia="en-GB"/>
              </w:rPr>
            </w:pPr>
            <w:r w:rsidRPr="00DA158D">
              <w:rPr>
                <w:rFonts w:eastAsia="Times New Roman" w:cs="Times New Roman"/>
                <w:sz w:val="20"/>
                <w:szCs w:val="20"/>
                <w:lang w:eastAsia="en-GB"/>
              </w:rPr>
              <w:t xml:space="preserve">Approval </w:t>
            </w:r>
          </w:p>
        </w:tc>
        <w:tc>
          <w:tcPr>
            <w:tcW w:w="1941" w:type="dxa"/>
            <w:tcBorders>
              <w:top w:val="single" w:sz="4" w:space="0" w:color="auto"/>
              <w:left w:val="nil"/>
              <w:bottom w:val="single" w:sz="4" w:space="0" w:color="auto"/>
              <w:right w:val="single" w:sz="4" w:space="0" w:color="auto"/>
            </w:tcBorders>
            <w:vAlign w:val="center"/>
          </w:tcPr>
          <w:p w14:paraId="2239DFB2" w14:textId="77777777" w:rsidR="00182A00" w:rsidRPr="00DA33AF" w:rsidRDefault="00182A00" w:rsidP="00295819">
            <w:pPr>
              <w:spacing w:before="40" w:after="40" w:line="240" w:lineRule="auto"/>
              <w:jc w:val="center"/>
              <w:rPr>
                <w:rFonts w:eastAsia="Times New Roman" w:cs="Times New Roman"/>
                <w:bCs/>
                <w:i/>
                <w:sz w:val="20"/>
                <w:szCs w:val="20"/>
                <w:lang w:eastAsia="en-GB"/>
              </w:rPr>
            </w:pPr>
            <w:r w:rsidRPr="00DA33AF">
              <w:rPr>
                <w:rFonts w:eastAsia="Times New Roman" w:cs="Times New Roman"/>
                <w:bCs/>
                <w:i/>
                <w:sz w:val="20"/>
                <w:szCs w:val="20"/>
                <w:lang w:eastAsia="en-GB"/>
              </w:rPr>
              <w:t>2023 Audit not yet complete</w:t>
            </w:r>
          </w:p>
        </w:tc>
        <w:tc>
          <w:tcPr>
            <w:tcW w:w="270" w:type="dxa"/>
            <w:tcBorders>
              <w:top w:val="nil"/>
              <w:left w:val="nil"/>
              <w:bottom w:val="nil"/>
              <w:right w:val="nil"/>
            </w:tcBorders>
            <w:vAlign w:val="center"/>
          </w:tcPr>
          <w:p w14:paraId="21476BD5"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0422E4B" w14:textId="77777777" w:rsidTr="00295819">
        <w:trPr>
          <w:trHeight w:val="584"/>
        </w:trPr>
        <w:tc>
          <w:tcPr>
            <w:tcW w:w="1353" w:type="dxa"/>
            <w:tcBorders>
              <w:top w:val="single" w:sz="4" w:space="0" w:color="auto"/>
              <w:left w:val="single" w:sz="4" w:space="0" w:color="auto"/>
              <w:bottom w:val="single" w:sz="4" w:space="0" w:color="auto"/>
              <w:right w:val="single" w:sz="4" w:space="0" w:color="auto"/>
            </w:tcBorders>
            <w:vAlign w:val="center"/>
          </w:tcPr>
          <w:p w14:paraId="4ED6F375" w14:textId="77777777" w:rsidR="00182A00" w:rsidRDefault="00182A00" w:rsidP="00295819">
            <w:pPr>
              <w:spacing w:before="40" w:after="40" w:line="240" w:lineRule="auto"/>
              <w:jc w:val="center"/>
              <w:rPr>
                <w:rFonts w:cs="Times New Roman"/>
                <w:b/>
                <w:sz w:val="20"/>
                <w:szCs w:val="20"/>
              </w:rPr>
            </w:pPr>
            <w:r w:rsidRPr="00B9308F">
              <w:rPr>
                <w:rFonts w:cs="Times New Roman"/>
                <w:b/>
                <w:sz w:val="20"/>
                <w:szCs w:val="20"/>
              </w:rPr>
              <w:t>17:</w:t>
            </w:r>
            <w:r>
              <w:rPr>
                <w:rFonts w:cs="Times New Roman"/>
                <w:b/>
                <w:sz w:val="20"/>
                <w:szCs w:val="20"/>
              </w:rPr>
              <w:t>00-17:20</w:t>
            </w:r>
          </w:p>
        </w:tc>
        <w:tc>
          <w:tcPr>
            <w:tcW w:w="3867" w:type="dxa"/>
            <w:tcBorders>
              <w:top w:val="single" w:sz="4" w:space="0" w:color="auto"/>
              <w:left w:val="nil"/>
              <w:bottom w:val="single" w:sz="4" w:space="0" w:color="auto"/>
              <w:right w:val="single" w:sz="4" w:space="0" w:color="auto"/>
            </w:tcBorders>
            <w:vAlign w:val="center"/>
          </w:tcPr>
          <w:p w14:paraId="2746A2D3" w14:textId="77777777" w:rsidR="00182A00" w:rsidRPr="007306F0" w:rsidRDefault="00182A00" w:rsidP="00182A00">
            <w:pPr>
              <w:pStyle w:val="ListParagraph"/>
              <w:numPr>
                <w:ilvl w:val="0"/>
                <w:numId w:val="2"/>
              </w:numPr>
              <w:spacing w:before="40" w:after="40" w:line="240" w:lineRule="auto"/>
              <w:rPr>
                <w:rFonts w:cs="Times New Roman"/>
                <w:sz w:val="20"/>
                <w:szCs w:val="20"/>
              </w:rPr>
            </w:pPr>
            <w:r w:rsidRPr="007306F0">
              <w:rPr>
                <w:rFonts w:cs="Times New Roman"/>
                <w:sz w:val="20"/>
                <w:szCs w:val="20"/>
              </w:rPr>
              <w:t>PT REKI AGM</w:t>
            </w:r>
          </w:p>
          <w:p w14:paraId="5BE151E4" w14:textId="77777777" w:rsidR="00182A00" w:rsidRPr="007306F0" w:rsidRDefault="00182A00" w:rsidP="00295819">
            <w:pPr>
              <w:pStyle w:val="ListParagraph"/>
              <w:spacing w:before="40" w:after="40" w:line="240" w:lineRule="auto"/>
              <w:ind w:left="0"/>
              <w:rPr>
                <w:rFonts w:cs="Times New Roman"/>
                <w:sz w:val="20"/>
                <w:szCs w:val="20"/>
              </w:rPr>
            </w:pPr>
            <w:r w:rsidRPr="007306F0">
              <w:rPr>
                <w:rFonts w:cs="Times New Roman"/>
                <w:sz w:val="20"/>
                <w:szCs w:val="20"/>
              </w:rPr>
              <w:t xml:space="preserve"> </w:t>
            </w:r>
            <w:r>
              <w:rPr>
                <w:rFonts w:cs="Times New Roman"/>
                <w:sz w:val="20"/>
                <w:szCs w:val="20"/>
              </w:rPr>
              <w:t xml:space="preserve">        </w:t>
            </w:r>
            <w:r w:rsidRPr="007306F0">
              <w:rPr>
                <w:rFonts w:cs="Times New Roman"/>
                <w:sz w:val="20"/>
                <w:szCs w:val="20"/>
              </w:rPr>
              <w:t>202</w:t>
            </w:r>
            <w:r>
              <w:rPr>
                <w:rFonts w:cs="Times New Roman"/>
                <w:sz w:val="20"/>
                <w:szCs w:val="20"/>
              </w:rPr>
              <w:t>2</w:t>
            </w:r>
            <w:r w:rsidRPr="007306F0">
              <w:rPr>
                <w:rFonts w:cs="Times New Roman"/>
                <w:sz w:val="20"/>
                <w:szCs w:val="20"/>
              </w:rPr>
              <w:t xml:space="preserve"> Audit</w:t>
            </w:r>
          </w:p>
        </w:tc>
        <w:tc>
          <w:tcPr>
            <w:tcW w:w="1549" w:type="dxa"/>
            <w:tcBorders>
              <w:top w:val="single" w:sz="4" w:space="0" w:color="auto"/>
              <w:left w:val="nil"/>
              <w:bottom w:val="single" w:sz="4" w:space="0" w:color="auto"/>
              <w:right w:val="single" w:sz="4" w:space="0" w:color="auto"/>
            </w:tcBorders>
            <w:vAlign w:val="center"/>
          </w:tcPr>
          <w:p w14:paraId="6E0F7E7A" w14:textId="77777777" w:rsidR="00182A00" w:rsidRDefault="00182A00" w:rsidP="00295819">
            <w:pPr>
              <w:spacing w:before="40" w:after="40" w:line="240" w:lineRule="auto"/>
              <w:jc w:val="center"/>
              <w:rPr>
                <w:rFonts w:eastAsia="Times New Roman" w:cs="Times New Roman"/>
                <w:sz w:val="20"/>
                <w:szCs w:val="20"/>
                <w:lang w:eastAsia="en-GB"/>
              </w:rPr>
            </w:pPr>
            <w:r w:rsidRPr="00080D41">
              <w:rPr>
                <w:rFonts w:eastAsia="Times New Roman" w:cs="Times New Roman"/>
                <w:sz w:val="20"/>
                <w:szCs w:val="20"/>
                <w:lang w:eastAsia="en-GB"/>
              </w:rPr>
              <w:t>Chair</w:t>
            </w:r>
          </w:p>
        </w:tc>
        <w:tc>
          <w:tcPr>
            <w:tcW w:w="1550" w:type="dxa"/>
            <w:tcBorders>
              <w:top w:val="single" w:sz="4" w:space="0" w:color="auto"/>
              <w:left w:val="nil"/>
              <w:bottom w:val="single" w:sz="4" w:space="0" w:color="auto"/>
              <w:right w:val="single" w:sz="4" w:space="0" w:color="auto"/>
            </w:tcBorders>
            <w:vAlign w:val="center"/>
          </w:tcPr>
          <w:p w14:paraId="637408AD" w14:textId="77777777" w:rsidR="00182A00" w:rsidRPr="00504B5E" w:rsidRDefault="00182A00" w:rsidP="00295819">
            <w:pPr>
              <w:spacing w:before="40" w:after="40"/>
              <w:jc w:val="center"/>
              <w:rPr>
                <w:rFonts w:eastAsia="Times New Roman" w:cs="Times New Roman"/>
                <w:sz w:val="20"/>
                <w:szCs w:val="20"/>
                <w:lang w:eastAsia="en-GB"/>
              </w:rPr>
            </w:pPr>
            <w:r w:rsidRPr="00DA158D">
              <w:rPr>
                <w:rFonts w:eastAsia="Times New Roman" w:cs="Times New Roman"/>
                <w:sz w:val="20"/>
                <w:szCs w:val="20"/>
                <w:lang w:eastAsia="en-GB"/>
              </w:rPr>
              <w:t xml:space="preserve">Approval </w:t>
            </w:r>
          </w:p>
        </w:tc>
        <w:tc>
          <w:tcPr>
            <w:tcW w:w="1941" w:type="dxa"/>
            <w:tcBorders>
              <w:top w:val="single" w:sz="4" w:space="0" w:color="auto"/>
              <w:left w:val="nil"/>
              <w:bottom w:val="single" w:sz="4" w:space="0" w:color="auto"/>
              <w:right w:val="single" w:sz="4" w:space="0" w:color="auto"/>
            </w:tcBorders>
            <w:vAlign w:val="center"/>
          </w:tcPr>
          <w:p w14:paraId="757DC683" w14:textId="77777777" w:rsidR="00182A00" w:rsidRPr="00DA33AF" w:rsidRDefault="00182A00" w:rsidP="00295819">
            <w:pPr>
              <w:spacing w:before="40" w:after="40" w:line="240" w:lineRule="auto"/>
              <w:jc w:val="center"/>
              <w:rPr>
                <w:rFonts w:eastAsia="Times New Roman" w:cs="Times New Roman"/>
                <w:bCs/>
                <w:i/>
                <w:sz w:val="20"/>
                <w:szCs w:val="20"/>
                <w:lang w:eastAsia="en-GB"/>
              </w:rPr>
            </w:pPr>
            <w:r w:rsidRPr="00DA33AF">
              <w:rPr>
                <w:rFonts w:eastAsia="Times New Roman" w:cs="Times New Roman"/>
                <w:bCs/>
                <w:i/>
                <w:sz w:val="20"/>
                <w:szCs w:val="20"/>
                <w:lang w:eastAsia="en-GB"/>
              </w:rPr>
              <w:t>2023 Audit not yet complete</w:t>
            </w:r>
          </w:p>
        </w:tc>
        <w:tc>
          <w:tcPr>
            <w:tcW w:w="270" w:type="dxa"/>
            <w:tcBorders>
              <w:top w:val="nil"/>
              <w:left w:val="nil"/>
              <w:bottom w:val="nil"/>
              <w:right w:val="nil"/>
            </w:tcBorders>
            <w:vAlign w:val="center"/>
          </w:tcPr>
          <w:p w14:paraId="75357E7B"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67E1DFF2" w14:textId="77777777" w:rsidTr="00295819">
        <w:trPr>
          <w:trHeight w:val="740"/>
        </w:trPr>
        <w:tc>
          <w:tcPr>
            <w:tcW w:w="1353" w:type="dxa"/>
            <w:tcBorders>
              <w:top w:val="single" w:sz="4" w:space="0" w:color="auto"/>
              <w:left w:val="single" w:sz="4" w:space="0" w:color="auto"/>
              <w:bottom w:val="single" w:sz="4" w:space="0" w:color="auto"/>
              <w:right w:val="single" w:sz="4" w:space="0" w:color="auto"/>
            </w:tcBorders>
            <w:vAlign w:val="center"/>
          </w:tcPr>
          <w:p w14:paraId="25F6C598" w14:textId="77777777" w:rsidR="00182A00" w:rsidRPr="00504B5E" w:rsidRDefault="00182A00" w:rsidP="00295819">
            <w:pPr>
              <w:spacing w:before="40" w:after="40" w:line="240" w:lineRule="auto"/>
              <w:jc w:val="center"/>
              <w:rPr>
                <w:rFonts w:cs="Times New Roman"/>
                <w:b/>
                <w:sz w:val="20"/>
                <w:szCs w:val="20"/>
              </w:rPr>
            </w:pPr>
            <w:r>
              <w:rPr>
                <w:rFonts w:cs="Times New Roman"/>
                <w:b/>
                <w:sz w:val="20"/>
                <w:szCs w:val="20"/>
              </w:rPr>
              <w:t>17:20-17:40</w:t>
            </w:r>
          </w:p>
        </w:tc>
        <w:tc>
          <w:tcPr>
            <w:tcW w:w="3867" w:type="dxa"/>
            <w:tcBorders>
              <w:top w:val="single" w:sz="4" w:space="0" w:color="auto"/>
              <w:left w:val="nil"/>
              <w:bottom w:val="single" w:sz="4" w:space="0" w:color="auto"/>
              <w:right w:val="single" w:sz="4" w:space="0" w:color="auto"/>
            </w:tcBorders>
            <w:vAlign w:val="center"/>
          </w:tcPr>
          <w:p w14:paraId="0707239A" w14:textId="77777777" w:rsidR="00182A00" w:rsidRPr="008D6D7D" w:rsidRDefault="00182A00" w:rsidP="00182A00">
            <w:pPr>
              <w:pStyle w:val="ListParagraph"/>
              <w:numPr>
                <w:ilvl w:val="0"/>
                <w:numId w:val="2"/>
              </w:numPr>
              <w:spacing w:before="40" w:after="40" w:line="240" w:lineRule="auto"/>
              <w:jc w:val="both"/>
              <w:rPr>
                <w:rFonts w:eastAsia="Times New Roman" w:cs="Times New Roman"/>
                <w:sz w:val="20"/>
                <w:szCs w:val="20"/>
                <w:lang w:eastAsia="en-GB"/>
              </w:rPr>
            </w:pPr>
            <w:r w:rsidRPr="008D6D7D">
              <w:rPr>
                <w:rFonts w:eastAsia="Times New Roman" w:cs="Times New Roman"/>
                <w:sz w:val="20"/>
                <w:szCs w:val="20"/>
                <w:lang w:eastAsia="en-GB"/>
              </w:rPr>
              <w:t>Wrap up and closing</w:t>
            </w:r>
          </w:p>
        </w:tc>
        <w:tc>
          <w:tcPr>
            <w:tcW w:w="1549" w:type="dxa"/>
            <w:tcBorders>
              <w:top w:val="single" w:sz="4" w:space="0" w:color="auto"/>
              <w:left w:val="nil"/>
              <w:bottom w:val="single" w:sz="4" w:space="0" w:color="auto"/>
              <w:right w:val="single" w:sz="4" w:space="0" w:color="auto"/>
            </w:tcBorders>
            <w:vAlign w:val="center"/>
          </w:tcPr>
          <w:p w14:paraId="37ED7415" w14:textId="77777777" w:rsidR="00182A00" w:rsidRPr="00504B5E" w:rsidRDefault="00182A00" w:rsidP="00295819">
            <w:pPr>
              <w:spacing w:before="40" w:after="40" w:line="240" w:lineRule="auto"/>
              <w:jc w:val="center"/>
              <w:rPr>
                <w:rFonts w:eastAsia="Times New Roman" w:cs="Times New Roman"/>
                <w:sz w:val="20"/>
                <w:szCs w:val="20"/>
                <w:lang w:eastAsia="en-GB"/>
              </w:rPr>
            </w:pPr>
            <w:r w:rsidRPr="00A761D5">
              <w:rPr>
                <w:rFonts w:eastAsia="Times New Roman" w:cs="Times New Roman"/>
                <w:sz w:val="20"/>
                <w:szCs w:val="20"/>
                <w:lang w:eastAsia="en-GB"/>
              </w:rPr>
              <w:t>Chair</w:t>
            </w:r>
          </w:p>
        </w:tc>
        <w:tc>
          <w:tcPr>
            <w:tcW w:w="1550" w:type="dxa"/>
            <w:tcBorders>
              <w:top w:val="single" w:sz="4" w:space="0" w:color="auto"/>
              <w:left w:val="nil"/>
              <w:bottom w:val="single" w:sz="4" w:space="0" w:color="auto"/>
              <w:right w:val="single" w:sz="4" w:space="0" w:color="auto"/>
            </w:tcBorders>
            <w:vAlign w:val="center"/>
          </w:tcPr>
          <w:p w14:paraId="2B8B18C1" w14:textId="77777777" w:rsidR="00182A00" w:rsidRPr="00504B5E" w:rsidRDefault="00182A00" w:rsidP="00295819">
            <w:pPr>
              <w:spacing w:before="40" w:after="40"/>
              <w:jc w:val="center"/>
              <w:rPr>
                <w:rFonts w:eastAsia="Times New Roman" w:cs="Times New Roman"/>
                <w:sz w:val="20"/>
                <w:szCs w:val="20"/>
                <w:lang w:eastAsia="en-GB"/>
              </w:rPr>
            </w:pPr>
          </w:p>
        </w:tc>
        <w:tc>
          <w:tcPr>
            <w:tcW w:w="1941" w:type="dxa"/>
            <w:tcBorders>
              <w:top w:val="single" w:sz="4" w:space="0" w:color="auto"/>
              <w:left w:val="nil"/>
              <w:bottom w:val="single" w:sz="4" w:space="0" w:color="auto"/>
              <w:right w:val="single" w:sz="4" w:space="0" w:color="auto"/>
            </w:tcBorders>
            <w:vAlign w:val="center"/>
          </w:tcPr>
          <w:p w14:paraId="124176C3" w14:textId="77777777" w:rsidR="00182A00" w:rsidRPr="00504B5E" w:rsidRDefault="00182A00" w:rsidP="00295819">
            <w:pPr>
              <w:spacing w:before="40" w:after="40" w:line="240" w:lineRule="auto"/>
              <w:jc w:val="center"/>
              <w:rPr>
                <w:rFonts w:eastAsia="Times New Roman" w:cs="Times New Roman"/>
                <w:b/>
                <w:i/>
                <w:sz w:val="20"/>
                <w:szCs w:val="20"/>
                <w:lang w:eastAsia="en-GB"/>
              </w:rPr>
            </w:pPr>
          </w:p>
        </w:tc>
        <w:tc>
          <w:tcPr>
            <w:tcW w:w="270" w:type="dxa"/>
            <w:tcBorders>
              <w:top w:val="nil"/>
              <w:left w:val="nil"/>
              <w:bottom w:val="nil"/>
              <w:right w:val="nil"/>
            </w:tcBorders>
            <w:vAlign w:val="center"/>
          </w:tcPr>
          <w:p w14:paraId="7475D7BA"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bl>
    <w:p w14:paraId="5F593DF9" w14:textId="77777777" w:rsidR="00182A00" w:rsidRDefault="00182A00" w:rsidP="00182A00"/>
    <w:p w14:paraId="7DAB6B58" w14:textId="77777777" w:rsidR="00182A00" w:rsidRDefault="00182A00" w:rsidP="00182A00"/>
    <w:p w14:paraId="344212C5" w14:textId="77777777" w:rsidR="00182A00" w:rsidRDefault="00182A00" w:rsidP="00182A00"/>
    <w:tbl>
      <w:tblPr>
        <w:tblW w:w="16936" w:type="dxa"/>
        <w:tblInd w:w="-365" w:type="dxa"/>
        <w:tblLayout w:type="fixed"/>
        <w:tblLook w:val="04A0" w:firstRow="1" w:lastRow="0" w:firstColumn="1" w:lastColumn="0" w:noHBand="0" w:noVBand="1"/>
      </w:tblPr>
      <w:tblGrid>
        <w:gridCol w:w="1494"/>
        <w:gridCol w:w="4125"/>
        <w:gridCol w:w="1549"/>
        <w:gridCol w:w="1550"/>
        <w:gridCol w:w="1748"/>
        <w:gridCol w:w="5279"/>
        <w:gridCol w:w="1191"/>
      </w:tblGrid>
      <w:tr w:rsidR="00182A00" w:rsidRPr="0025188D" w14:paraId="3B52179C" w14:textId="77777777" w:rsidTr="00295819">
        <w:trPr>
          <w:trHeight w:val="629"/>
        </w:trPr>
        <w:tc>
          <w:tcPr>
            <w:tcW w:w="10466" w:type="dxa"/>
            <w:gridSpan w:val="5"/>
            <w:tcBorders>
              <w:top w:val="single" w:sz="4" w:space="0" w:color="auto"/>
              <w:left w:val="single" w:sz="4" w:space="0" w:color="auto"/>
              <w:bottom w:val="single" w:sz="4" w:space="0" w:color="auto"/>
              <w:right w:val="single" w:sz="4" w:space="0" w:color="auto"/>
            </w:tcBorders>
            <w:shd w:val="clear" w:color="000000" w:fill="D8D8D8"/>
            <w:vAlign w:val="center"/>
          </w:tcPr>
          <w:p w14:paraId="65D6D686" w14:textId="77777777" w:rsidR="00182A00" w:rsidRPr="001A4C4B" w:rsidRDefault="00182A00" w:rsidP="00295819">
            <w:pPr>
              <w:spacing w:before="40" w:after="40" w:line="240" w:lineRule="auto"/>
              <w:jc w:val="center"/>
              <w:rPr>
                <w:rFonts w:ascii="Calibri" w:eastAsia="Times New Roman" w:hAnsi="Calibri" w:cs="Arial"/>
                <w:b/>
                <w:bCs/>
                <w:color w:val="000000"/>
                <w:sz w:val="20"/>
                <w:lang w:eastAsia="en-GB"/>
              </w:rPr>
            </w:pPr>
            <w:r>
              <w:rPr>
                <w:rFonts w:ascii="Calibri" w:eastAsia="Times New Roman" w:hAnsi="Calibri" w:cs="Arial"/>
                <w:b/>
                <w:bCs/>
                <w:color w:val="000000"/>
                <w:sz w:val="20"/>
                <w:lang w:eastAsia="en-GB"/>
              </w:rPr>
              <w:t>DAY 2: Wednesday November 13 2024</w:t>
            </w:r>
          </w:p>
        </w:tc>
        <w:tc>
          <w:tcPr>
            <w:tcW w:w="5279" w:type="dxa"/>
            <w:tcBorders>
              <w:top w:val="nil"/>
              <w:left w:val="single" w:sz="4" w:space="0" w:color="auto"/>
              <w:bottom w:val="nil"/>
              <w:right w:val="nil"/>
            </w:tcBorders>
            <w:vAlign w:val="center"/>
          </w:tcPr>
          <w:p w14:paraId="7DF0AD0A"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152B5B16"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4D8A161" w14:textId="77777777" w:rsidTr="00295819">
        <w:trPr>
          <w:trHeight w:val="629"/>
        </w:trPr>
        <w:tc>
          <w:tcPr>
            <w:tcW w:w="1494" w:type="dxa"/>
            <w:tcBorders>
              <w:top w:val="single" w:sz="4" w:space="0" w:color="auto"/>
              <w:left w:val="single" w:sz="4" w:space="0" w:color="auto"/>
              <w:bottom w:val="single" w:sz="4" w:space="0" w:color="auto"/>
              <w:right w:val="nil"/>
            </w:tcBorders>
            <w:shd w:val="clear" w:color="000000" w:fill="D8D8D8"/>
            <w:vAlign w:val="center"/>
            <w:hideMark/>
          </w:tcPr>
          <w:p w14:paraId="5760937D"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 xml:space="preserve">Time </w:t>
            </w:r>
          </w:p>
        </w:tc>
        <w:tc>
          <w:tcPr>
            <w:tcW w:w="4125" w:type="dxa"/>
            <w:tcBorders>
              <w:top w:val="single" w:sz="4" w:space="0" w:color="auto"/>
              <w:left w:val="single" w:sz="4" w:space="0" w:color="auto"/>
              <w:bottom w:val="single" w:sz="4" w:space="0" w:color="auto"/>
              <w:right w:val="nil"/>
            </w:tcBorders>
            <w:shd w:val="clear" w:color="000000" w:fill="D8D8D8"/>
            <w:vAlign w:val="center"/>
            <w:hideMark/>
          </w:tcPr>
          <w:p w14:paraId="2F06F7C1"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Item</w:t>
            </w:r>
          </w:p>
        </w:tc>
        <w:tc>
          <w:tcPr>
            <w:tcW w:w="1549" w:type="dxa"/>
            <w:tcBorders>
              <w:top w:val="single" w:sz="4" w:space="0" w:color="auto"/>
              <w:left w:val="single" w:sz="4" w:space="0" w:color="auto"/>
              <w:bottom w:val="single" w:sz="4" w:space="0" w:color="auto"/>
              <w:right w:val="nil"/>
            </w:tcBorders>
            <w:shd w:val="clear" w:color="000000" w:fill="D8D8D8"/>
            <w:vAlign w:val="center"/>
            <w:hideMark/>
          </w:tcPr>
          <w:p w14:paraId="395B7CAF"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Presenter</w:t>
            </w:r>
          </w:p>
        </w:tc>
        <w:tc>
          <w:tcPr>
            <w:tcW w:w="1550" w:type="dxa"/>
            <w:tcBorders>
              <w:top w:val="single" w:sz="4" w:space="0" w:color="auto"/>
              <w:left w:val="single" w:sz="4" w:space="0" w:color="auto"/>
              <w:bottom w:val="single" w:sz="4" w:space="0" w:color="auto"/>
              <w:right w:val="nil"/>
            </w:tcBorders>
            <w:shd w:val="clear" w:color="000000" w:fill="D8D8D8"/>
            <w:vAlign w:val="center"/>
            <w:hideMark/>
          </w:tcPr>
          <w:p w14:paraId="05CB09B0"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Required from Patrons</w:t>
            </w:r>
          </w:p>
        </w:tc>
        <w:tc>
          <w:tcPr>
            <w:tcW w:w="1748" w:type="dxa"/>
            <w:tcBorders>
              <w:top w:val="single" w:sz="4" w:space="0" w:color="auto"/>
              <w:left w:val="single" w:sz="4" w:space="0" w:color="auto"/>
              <w:bottom w:val="single" w:sz="4" w:space="0" w:color="auto"/>
              <w:right w:val="single" w:sz="4" w:space="0" w:color="auto"/>
            </w:tcBorders>
            <w:shd w:val="clear" w:color="000000" w:fill="D8D8D8"/>
            <w:vAlign w:val="center"/>
            <w:hideMark/>
          </w:tcPr>
          <w:p w14:paraId="593F5CAF" w14:textId="77777777" w:rsidR="00182A00" w:rsidRPr="00351457" w:rsidRDefault="00182A00" w:rsidP="00295819">
            <w:pPr>
              <w:spacing w:before="40" w:after="40" w:line="240" w:lineRule="auto"/>
              <w:jc w:val="center"/>
              <w:rPr>
                <w:rFonts w:eastAsia="Times New Roman" w:cstheme="minorHAnsi"/>
                <w:b/>
                <w:bCs/>
                <w:color w:val="000000"/>
                <w:lang w:eastAsia="en-GB"/>
              </w:rPr>
            </w:pPr>
            <w:r w:rsidRPr="00351457">
              <w:rPr>
                <w:rFonts w:eastAsia="Times New Roman" w:cstheme="minorHAnsi"/>
                <w:b/>
                <w:bCs/>
                <w:color w:val="000000"/>
                <w:lang w:eastAsia="en-GB"/>
              </w:rPr>
              <w:t>Reference docs</w:t>
            </w:r>
          </w:p>
        </w:tc>
        <w:tc>
          <w:tcPr>
            <w:tcW w:w="5279" w:type="dxa"/>
            <w:tcBorders>
              <w:top w:val="nil"/>
              <w:left w:val="single" w:sz="4" w:space="0" w:color="auto"/>
              <w:bottom w:val="nil"/>
              <w:right w:val="nil"/>
            </w:tcBorders>
            <w:vAlign w:val="center"/>
            <w:hideMark/>
          </w:tcPr>
          <w:p w14:paraId="6ED384C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hideMark/>
          </w:tcPr>
          <w:p w14:paraId="439ACDD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3846F377" w14:textId="77777777" w:rsidTr="00295819">
        <w:trPr>
          <w:trHeight w:val="361"/>
        </w:trPr>
        <w:tc>
          <w:tcPr>
            <w:tcW w:w="1494" w:type="dxa"/>
            <w:tcBorders>
              <w:top w:val="single" w:sz="4" w:space="0" w:color="auto"/>
              <w:left w:val="single" w:sz="4" w:space="0" w:color="auto"/>
              <w:right w:val="single" w:sz="4" w:space="0" w:color="auto"/>
            </w:tcBorders>
            <w:vAlign w:val="center"/>
          </w:tcPr>
          <w:p w14:paraId="25B3D703" w14:textId="77777777" w:rsidR="00182A00" w:rsidRPr="00351457" w:rsidRDefault="00182A00" w:rsidP="00295819">
            <w:pPr>
              <w:spacing w:before="40" w:after="40" w:line="240" w:lineRule="auto"/>
              <w:jc w:val="center"/>
              <w:rPr>
                <w:rFonts w:cstheme="minorHAnsi"/>
                <w:b/>
              </w:rPr>
            </w:pPr>
            <w:r w:rsidRPr="00351457">
              <w:rPr>
                <w:rFonts w:cstheme="minorHAnsi"/>
                <w:b/>
              </w:rPr>
              <w:t xml:space="preserve"> 8:30-8:45</w:t>
            </w:r>
          </w:p>
          <w:p w14:paraId="7F4C6095" w14:textId="77777777" w:rsidR="00182A00" w:rsidRPr="00351457" w:rsidRDefault="00182A00" w:rsidP="00295819">
            <w:pPr>
              <w:spacing w:before="40" w:after="40" w:line="240" w:lineRule="auto"/>
              <w:jc w:val="center"/>
              <w:rPr>
                <w:rFonts w:cstheme="minorHAnsi"/>
                <w:b/>
              </w:rPr>
            </w:pPr>
          </w:p>
        </w:tc>
        <w:tc>
          <w:tcPr>
            <w:tcW w:w="4125" w:type="dxa"/>
            <w:tcBorders>
              <w:top w:val="single" w:sz="4" w:space="0" w:color="auto"/>
              <w:left w:val="nil"/>
              <w:bottom w:val="single" w:sz="4" w:space="0" w:color="auto"/>
              <w:right w:val="single" w:sz="4" w:space="0" w:color="auto"/>
            </w:tcBorders>
            <w:vAlign w:val="center"/>
          </w:tcPr>
          <w:p w14:paraId="302233CF" w14:textId="77777777" w:rsidR="00182A00" w:rsidRPr="00351457" w:rsidRDefault="00182A00" w:rsidP="00182A00">
            <w:pPr>
              <w:pStyle w:val="ListParagraph"/>
              <w:numPr>
                <w:ilvl w:val="0"/>
                <w:numId w:val="2"/>
              </w:numPr>
              <w:rPr>
                <w:rFonts w:eastAsia="Times New Roman" w:cstheme="minorHAnsi"/>
                <w:lang w:eastAsia="en-GB"/>
              </w:rPr>
            </w:pPr>
            <w:r w:rsidRPr="00351457">
              <w:rPr>
                <w:rFonts w:eastAsia="Times New Roman" w:cstheme="minorHAnsi"/>
                <w:lang w:eastAsia="en-GB"/>
              </w:rPr>
              <w:t xml:space="preserve">Opening and welcome </w:t>
            </w:r>
          </w:p>
        </w:tc>
        <w:tc>
          <w:tcPr>
            <w:tcW w:w="1549" w:type="dxa"/>
            <w:tcBorders>
              <w:top w:val="single" w:sz="4" w:space="0" w:color="auto"/>
              <w:left w:val="nil"/>
              <w:bottom w:val="single" w:sz="4" w:space="0" w:color="auto"/>
              <w:right w:val="single" w:sz="4" w:space="0" w:color="auto"/>
            </w:tcBorders>
            <w:vAlign w:val="center"/>
          </w:tcPr>
          <w:p w14:paraId="2B2A5375" w14:textId="77777777" w:rsidR="00182A00" w:rsidRPr="009F1D22" w:rsidRDefault="00182A00" w:rsidP="00295819">
            <w:pPr>
              <w:spacing w:before="40" w:after="40" w:line="240" w:lineRule="auto"/>
              <w:jc w:val="center"/>
              <w:rPr>
                <w:rFonts w:eastAsia="Times New Roman" w:cstheme="minorHAnsi"/>
                <w:lang w:eastAsia="en-GB"/>
              </w:rPr>
            </w:pPr>
            <w:r w:rsidRPr="009F1D22">
              <w:rPr>
                <w:rFonts w:eastAsia="Times New Roman" w:cstheme="minorHAnsi"/>
                <w:lang w:eastAsia="en-GB"/>
              </w:rPr>
              <w:t>Chair</w:t>
            </w:r>
          </w:p>
        </w:tc>
        <w:tc>
          <w:tcPr>
            <w:tcW w:w="1550" w:type="dxa"/>
            <w:tcBorders>
              <w:top w:val="single" w:sz="4" w:space="0" w:color="auto"/>
              <w:left w:val="nil"/>
              <w:bottom w:val="single" w:sz="4" w:space="0" w:color="auto"/>
              <w:right w:val="single" w:sz="4" w:space="0" w:color="auto"/>
            </w:tcBorders>
            <w:vAlign w:val="center"/>
          </w:tcPr>
          <w:p w14:paraId="11D07F61" w14:textId="77777777" w:rsidR="00182A00" w:rsidRPr="009F1D22" w:rsidRDefault="00182A00" w:rsidP="00295819">
            <w:pPr>
              <w:spacing w:before="40" w:after="40"/>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vAlign w:val="center"/>
          </w:tcPr>
          <w:p w14:paraId="06B377D8" w14:textId="77777777" w:rsidR="00182A00" w:rsidRPr="009F1D22" w:rsidRDefault="00182A00" w:rsidP="00295819">
            <w:pPr>
              <w:spacing w:before="40" w:after="40" w:line="240" w:lineRule="auto"/>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2E095783"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376EFF5A"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1FA04C4" w14:textId="77777777" w:rsidTr="00295819">
        <w:trPr>
          <w:trHeight w:val="852"/>
        </w:trPr>
        <w:tc>
          <w:tcPr>
            <w:tcW w:w="1494" w:type="dxa"/>
            <w:tcBorders>
              <w:top w:val="single" w:sz="4" w:space="0" w:color="auto"/>
              <w:left w:val="single" w:sz="4" w:space="0" w:color="auto"/>
              <w:right w:val="single" w:sz="4" w:space="0" w:color="auto"/>
            </w:tcBorders>
            <w:vAlign w:val="center"/>
          </w:tcPr>
          <w:p w14:paraId="14F6F8EB" w14:textId="77777777" w:rsidR="00182A00" w:rsidRPr="00351457" w:rsidRDefault="00182A00" w:rsidP="00295819">
            <w:pPr>
              <w:spacing w:before="40" w:after="40" w:line="240" w:lineRule="auto"/>
              <w:jc w:val="center"/>
              <w:rPr>
                <w:rFonts w:cstheme="minorHAnsi"/>
                <w:b/>
              </w:rPr>
            </w:pPr>
            <w:r w:rsidRPr="00351457">
              <w:rPr>
                <w:rFonts w:cstheme="minorHAnsi"/>
                <w:b/>
              </w:rPr>
              <w:t>8:45-10:15</w:t>
            </w:r>
          </w:p>
        </w:tc>
        <w:tc>
          <w:tcPr>
            <w:tcW w:w="4125" w:type="dxa"/>
            <w:tcBorders>
              <w:top w:val="single" w:sz="4" w:space="0" w:color="auto"/>
              <w:left w:val="nil"/>
              <w:bottom w:val="single" w:sz="4" w:space="0" w:color="auto"/>
              <w:right w:val="single" w:sz="4" w:space="0" w:color="auto"/>
            </w:tcBorders>
            <w:vAlign w:val="center"/>
          </w:tcPr>
          <w:p w14:paraId="61B81D4B" w14:textId="77777777" w:rsidR="00182A00" w:rsidRPr="00351457" w:rsidRDefault="00182A00" w:rsidP="00295819">
            <w:pPr>
              <w:spacing w:before="40" w:after="40"/>
              <w:rPr>
                <w:rFonts w:eastAsia="Times New Roman" w:cstheme="minorHAnsi"/>
                <w:lang w:eastAsia="en-GB"/>
              </w:rPr>
            </w:pPr>
            <w:r w:rsidRPr="00351457">
              <w:rPr>
                <w:rFonts w:eastAsia="Times New Roman" w:cstheme="minorHAnsi"/>
                <w:lang w:eastAsia="en-GB"/>
              </w:rPr>
              <w:t>Patrons and Partners Session</w:t>
            </w:r>
          </w:p>
          <w:p w14:paraId="6F48C2D9" w14:textId="77777777" w:rsidR="00182A00" w:rsidRPr="00351457" w:rsidRDefault="00182A00" w:rsidP="00182A00">
            <w:pPr>
              <w:pStyle w:val="ListParagraph"/>
              <w:numPr>
                <w:ilvl w:val="0"/>
                <w:numId w:val="2"/>
              </w:numPr>
              <w:spacing w:before="40" w:after="40"/>
              <w:rPr>
                <w:rFonts w:eastAsia="Times New Roman" w:cstheme="minorHAnsi"/>
                <w:lang w:eastAsia="en-GB"/>
              </w:rPr>
            </w:pPr>
            <w:r w:rsidRPr="00351457">
              <w:rPr>
                <w:rFonts w:eastAsia="Times New Roman" w:cstheme="minorHAnsi"/>
                <w:lang w:eastAsia="en-GB"/>
              </w:rPr>
              <w:t>Update: APRIL</w:t>
            </w:r>
          </w:p>
        </w:tc>
        <w:tc>
          <w:tcPr>
            <w:tcW w:w="1549" w:type="dxa"/>
            <w:tcBorders>
              <w:top w:val="single" w:sz="4" w:space="0" w:color="auto"/>
              <w:left w:val="nil"/>
              <w:bottom w:val="single" w:sz="4" w:space="0" w:color="auto"/>
              <w:right w:val="single" w:sz="4" w:space="0" w:color="auto"/>
            </w:tcBorders>
            <w:vAlign w:val="center"/>
          </w:tcPr>
          <w:p w14:paraId="556801A8" w14:textId="77777777" w:rsidR="00182A00" w:rsidRPr="009F1D22" w:rsidRDefault="00182A00" w:rsidP="00295819">
            <w:pPr>
              <w:spacing w:before="40" w:after="40" w:line="240" w:lineRule="auto"/>
              <w:jc w:val="center"/>
              <w:rPr>
                <w:rFonts w:eastAsia="Times New Roman" w:cstheme="minorHAnsi"/>
                <w:lang w:eastAsia="en-GB"/>
              </w:rPr>
            </w:pPr>
          </w:p>
          <w:p w14:paraId="12146991" w14:textId="77777777" w:rsidR="00182A00" w:rsidRPr="009F1D22" w:rsidRDefault="00182A00" w:rsidP="00295819">
            <w:pPr>
              <w:spacing w:before="40" w:after="40" w:line="240" w:lineRule="auto"/>
              <w:jc w:val="center"/>
              <w:rPr>
                <w:rFonts w:eastAsia="Times New Roman" w:cstheme="minorHAnsi"/>
                <w:lang w:eastAsia="en-GB"/>
              </w:rPr>
            </w:pPr>
            <w:r w:rsidRPr="009F1D22">
              <w:rPr>
                <w:rFonts w:eastAsia="Times New Roman" w:cstheme="minorHAnsi"/>
                <w:lang w:eastAsia="en-GB"/>
              </w:rPr>
              <w:t>Chair</w:t>
            </w:r>
            <w:r>
              <w:rPr>
                <w:rFonts w:eastAsia="Times New Roman" w:cstheme="minorHAnsi"/>
                <w:lang w:eastAsia="en-GB"/>
              </w:rPr>
              <w:t>/VD</w:t>
            </w:r>
          </w:p>
          <w:p w14:paraId="3422A9DB" w14:textId="77777777" w:rsidR="00182A00" w:rsidRPr="009F1D22" w:rsidRDefault="00182A00" w:rsidP="00295819">
            <w:pPr>
              <w:spacing w:before="40" w:after="40" w:line="240" w:lineRule="auto"/>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vAlign w:val="center"/>
          </w:tcPr>
          <w:p w14:paraId="30DB09A8" w14:textId="77777777" w:rsidR="00182A00" w:rsidRPr="009F1D22" w:rsidRDefault="00182A00" w:rsidP="00295819">
            <w:pPr>
              <w:spacing w:before="40" w:after="40"/>
              <w:rPr>
                <w:rFonts w:eastAsia="Times New Roman" w:cstheme="minorHAnsi"/>
                <w:lang w:eastAsia="en-GB"/>
              </w:rPr>
            </w:pPr>
            <w:r w:rsidRPr="009F1D22">
              <w:rPr>
                <w:rFonts w:eastAsia="Times New Roman" w:cstheme="minorHAnsi"/>
                <w:lang w:eastAsia="en-GB"/>
              </w:rPr>
              <w:t>Approval of MoU</w:t>
            </w:r>
          </w:p>
        </w:tc>
        <w:tc>
          <w:tcPr>
            <w:tcW w:w="1748" w:type="dxa"/>
            <w:tcBorders>
              <w:top w:val="single" w:sz="4" w:space="0" w:color="auto"/>
              <w:left w:val="nil"/>
              <w:bottom w:val="single" w:sz="4" w:space="0" w:color="auto"/>
              <w:right w:val="single" w:sz="4" w:space="0" w:color="auto"/>
            </w:tcBorders>
            <w:vAlign w:val="center"/>
          </w:tcPr>
          <w:p w14:paraId="5E0E365D" w14:textId="77777777" w:rsidR="00182A00" w:rsidRPr="00A27334" w:rsidRDefault="00182A00" w:rsidP="00295819">
            <w:pPr>
              <w:spacing w:before="40" w:after="40" w:line="240" w:lineRule="auto"/>
              <w:jc w:val="center"/>
              <w:rPr>
                <w:rFonts w:eastAsia="Times New Roman" w:cstheme="minorHAnsi"/>
                <w:bCs/>
                <w:iCs/>
                <w:lang w:eastAsia="en-GB"/>
              </w:rPr>
            </w:pPr>
            <w:r w:rsidRPr="00A27334">
              <w:rPr>
                <w:rFonts w:eastAsia="Times New Roman" w:cstheme="minorHAnsi"/>
                <w:bCs/>
                <w:iCs/>
                <w:lang w:eastAsia="en-GB"/>
              </w:rPr>
              <w:t>Presentations</w:t>
            </w:r>
          </w:p>
        </w:tc>
        <w:tc>
          <w:tcPr>
            <w:tcW w:w="5279" w:type="dxa"/>
            <w:tcBorders>
              <w:top w:val="nil"/>
              <w:left w:val="single" w:sz="4" w:space="0" w:color="auto"/>
              <w:bottom w:val="nil"/>
              <w:right w:val="nil"/>
            </w:tcBorders>
            <w:vAlign w:val="center"/>
          </w:tcPr>
          <w:p w14:paraId="624880CC"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12820B59"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AE6000C" w14:textId="77777777" w:rsidTr="00295819">
        <w:trPr>
          <w:trHeight w:val="912"/>
        </w:trPr>
        <w:tc>
          <w:tcPr>
            <w:tcW w:w="1494" w:type="dxa"/>
            <w:tcBorders>
              <w:top w:val="single" w:sz="4" w:space="0" w:color="auto"/>
              <w:left w:val="single" w:sz="4" w:space="0" w:color="auto"/>
              <w:right w:val="single" w:sz="4" w:space="0" w:color="auto"/>
            </w:tcBorders>
            <w:shd w:val="clear" w:color="auto" w:fill="D0CECE" w:themeFill="background2" w:themeFillShade="E6"/>
            <w:vAlign w:val="center"/>
          </w:tcPr>
          <w:p w14:paraId="0F9585DC" w14:textId="77777777" w:rsidR="00182A00" w:rsidRPr="00351457" w:rsidRDefault="00182A00" w:rsidP="00295819">
            <w:pPr>
              <w:spacing w:before="40" w:after="40" w:line="240" w:lineRule="auto"/>
              <w:jc w:val="center"/>
              <w:rPr>
                <w:rFonts w:cstheme="minorHAnsi"/>
                <w:b/>
              </w:rPr>
            </w:pPr>
            <w:r w:rsidRPr="00351457">
              <w:rPr>
                <w:rFonts w:cstheme="minorHAnsi"/>
                <w:b/>
              </w:rPr>
              <w:t xml:space="preserve">10:15-10:30 </w:t>
            </w:r>
          </w:p>
        </w:tc>
        <w:tc>
          <w:tcPr>
            <w:tcW w:w="412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63CF44D" w14:textId="77777777" w:rsidR="00182A00" w:rsidRPr="00351457" w:rsidRDefault="00182A00" w:rsidP="00295819">
            <w:pPr>
              <w:spacing w:before="40" w:after="40"/>
              <w:jc w:val="center"/>
              <w:rPr>
                <w:rFonts w:cstheme="minorHAnsi"/>
              </w:rPr>
            </w:pPr>
            <w:r w:rsidRPr="00351457">
              <w:rPr>
                <w:rFonts w:cstheme="minorHAnsi"/>
              </w:rPr>
              <w:t>Break</w:t>
            </w:r>
          </w:p>
        </w:tc>
        <w:tc>
          <w:tcPr>
            <w:tcW w:w="15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1B7534B2" w14:textId="77777777" w:rsidR="00182A00" w:rsidRPr="009F1D22" w:rsidRDefault="00182A00" w:rsidP="00295819">
            <w:pPr>
              <w:spacing w:before="40" w:after="40" w:line="240" w:lineRule="auto"/>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7A735AEA" w14:textId="77777777" w:rsidR="00182A00" w:rsidRPr="009F1D22" w:rsidRDefault="00182A00" w:rsidP="00295819">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3673C370" w14:textId="77777777" w:rsidR="00182A00" w:rsidRPr="009F1D22" w:rsidRDefault="00182A00" w:rsidP="00295819">
            <w:pPr>
              <w:spacing w:before="40" w:after="40" w:line="240" w:lineRule="auto"/>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121D600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0BFAADB0"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286B5029" w14:textId="77777777" w:rsidTr="00295819">
        <w:trPr>
          <w:trHeight w:val="912"/>
        </w:trPr>
        <w:tc>
          <w:tcPr>
            <w:tcW w:w="1494" w:type="dxa"/>
            <w:tcBorders>
              <w:top w:val="single" w:sz="4" w:space="0" w:color="auto"/>
              <w:left w:val="single" w:sz="4" w:space="0" w:color="auto"/>
              <w:right w:val="single" w:sz="4" w:space="0" w:color="auto"/>
            </w:tcBorders>
            <w:vAlign w:val="center"/>
          </w:tcPr>
          <w:p w14:paraId="549C8E4C" w14:textId="77777777" w:rsidR="00182A00" w:rsidRPr="00351457" w:rsidRDefault="00182A00" w:rsidP="00295819">
            <w:pPr>
              <w:spacing w:before="40" w:after="40" w:line="240" w:lineRule="auto"/>
              <w:jc w:val="center"/>
              <w:rPr>
                <w:rFonts w:cstheme="minorHAnsi"/>
                <w:b/>
              </w:rPr>
            </w:pPr>
            <w:r w:rsidRPr="00351457">
              <w:rPr>
                <w:rFonts w:cstheme="minorHAnsi"/>
                <w:b/>
              </w:rPr>
              <w:t>10:30-11:30</w:t>
            </w:r>
          </w:p>
        </w:tc>
        <w:tc>
          <w:tcPr>
            <w:tcW w:w="4125" w:type="dxa"/>
            <w:tcBorders>
              <w:top w:val="single" w:sz="4" w:space="0" w:color="auto"/>
              <w:left w:val="nil"/>
              <w:bottom w:val="single" w:sz="4" w:space="0" w:color="auto"/>
              <w:right w:val="single" w:sz="4" w:space="0" w:color="auto"/>
            </w:tcBorders>
            <w:vAlign w:val="center"/>
          </w:tcPr>
          <w:p w14:paraId="150BCD75" w14:textId="77777777" w:rsidR="00182A00" w:rsidRPr="00351457" w:rsidRDefault="00182A00" w:rsidP="00295819">
            <w:pPr>
              <w:spacing w:before="40" w:after="40"/>
              <w:rPr>
                <w:rFonts w:cstheme="minorHAnsi"/>
              </w:rPr>
            </w:pPr>
            <w:r w:rsidRPr="00351457">
              <w:rPr>
                <w:rFonts w:cstheme="minorHAnsi"/>
              </w:rPr>
              <w:t>Patrons and Partners Session cont’d</w:t>
            </w:r>
          </w:p>
          <w:p w14:paraId="00D5BECD" w14:textId="77777777" w:rsidR="00182A00" w:rsidRPr="00351457" w:rsidRDefault="00182A00" w:rsidP="00182A00">
            <w:pPr>
              <w:pStyle w:val="ListParagraph"/>
              <w:numPr>
                <w:ilvl w:val="0"/>
                <w:numId w:val="2"/>
              </w:numPr>
              <w:spacing w:before="40" w:after="40"/>
              <w:rPr>
                <w:rFonts w:cstheme="minorHAnsi"/>
              </w:rPr>
            </w:pPr>
            <w:r w:rsidRPr="00351457">
              <w:rPr>
                <w:rFonts w:cstheme="minorHAnsi"/>
              </w:rPr>
              <w:t>Update: APRIL Investment</w:t>
            </w:r>
          </w:p>
        </w:tc>
        <w:tc>
          <w:tcPr>
            <w:tcW w:w="1549" w:type="dxa"/>
            <w:tcBorders>
              <w:top w:val="single" w:sz="4" w:space="0" w:color="auto"/>
              <w:left w:val="nil"/>
              <w:bottom w:val="single" w:sz="4" w:space="0" w:color="auto"/>
              <w:right w:val="single" w:sz="4" w:space="0" w:color="auto"/>
            </w:tcBorders>
            <w:vAlign w:val="center"/>
          </w:tcPr>
          <w:p w14:paraId="230561EA" w14:textId="77777777" w:rsidR="00182A00" w:rsidRPr="009F1D22" w:rsidRDefault="00182A00" w:rsidP="00295819">
            <w:pPr>
              <w:spacing w:before="40" w:after="40" w:line="240" w:lineRule="auto"/>
              <w:jc w:val="center"/>
              <w:rPr>
                <w:rFonts w:eastAsia="Times New Roman" w:cstheme="minorHAnsi"/>
                <w:lang w:eastAsia="en-GB"/>
              </w:rPr>
            </w:pPr>
            <w:r w:rsidRPr="00083FF8">
              <w:rPr>
                <w:rFonts w:eastAsia="Times New Roman" w:cstheme="minorHAnsi"/>
                <w:lang w:eastAsia="en-GB"/>
              </w:rPr>
              <w:t>Chair</w:t>
            </w:r>
            <w:r>
              <w:rPr>
                <w:rFonts w:eastAsia="Times New Roman" w:cstheme="minorHAnsi"/>
                <w:lang w:eastAsia="en-GB"/>
              </w:rPr>
              <w:t>/VD</w:t>
            </w:r>
          </w:p>
          <w:p w14:paraId="208A24A1" w14:textId="77777777" w:rsidR="00182A00" w:rsidRPr="009F1D22" w:rsidRDefault="00182A00" w:rsidP="00295819">
            <w:pPr>
              <w:spacing w:before="40" w:after="40" w:line="240" w:lineRule="auto"/>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vAlign w:val="center"/>
          </w:tcPr>
          <w:p w14:paraId="6EABF290" w14:textId="77777777" w:rsidR="00182A00" w:rsidRPr="009F1D22" w:rsidRDefault="00182A00" w:rsidP="00295819">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vAlign w:val="center"/>
          </w:tcPr>
          <w:p w14:paraId="55857E1A" w14:textId="77777777" w:rsidR="00182A00" w:rsidRPr="009F1D22" w:rsidRDefault="00182A00" w:rsidP="00295819">
            <w:pPr>
              <w:spacing w:before="40" w:after="40" w:line="240" w:lineRule="auto"/>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7D43905F"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2406800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04E6D17D" w14:textId="77777777" w:rsidTr="00295819">
        <w:trPr>
          <w:trHeight w:val="912"/>
        </w:trPr>
        <w:tc>
          <w:tcPr>
            <w:tcW w:w="1494" w:type="dxa"/>
            <w:tcBorders>
              <w:top w:val="single" w:sz="4" w:space="0" w:color="auto"/>
              <w:left w:val="single" w:sz="4" w:space="0" w:color="auto"/>
              <w:right w:val="single" w:sz="4" w:space="0" w:color="auto"/>
            </w:tcBorders>
            <w:shd w:val="clear" w:color="auto" w:fill="D0CECE" w:themeFill="background2" w:themeFillShade="E6"/>
            <w:vAlign w:val="center"/>
          </w:tcPr>
          <w:p w14:paraId="37EEFBC7" w14:textId="77777777" w:rsidR="00182A00" w:rsidRPr="00351457" w:rsidRDefault="00182A00" w:rsidP="00295819">
            <w:pPr>
              <w:spacing w:before="40" w:after="40" w:line="240" w:lineRule="auto"/>
              <w:jc w:val="center"/>
              <w:rPr>
                <w:rFonts w:cstheme="minorHAnsi"/>
                <w:b/>
              </w:rPr>
            </w:pPr>
            <w:r w:rsidRPr="00351457">
              <w:rPr>
                <w:rFonts w:cstheme="minorHAnsi"/>
                <w:b/>
              </w:rPr>
              <w:t>12:30-13:30</w:t>
            </w:r>
          </w:p>
        </w:tc>
        <w:tc>
          <w:tcPr>
            <w:tcW w:w="4125"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63DD4B0" w14:textId="77777777" w:rsidR="00182A00" w:rsidRPr="00351457" w:rsidRDefault="00182A00" w:rsidP="00295819">
            <w:pPr>
              <w:spacing w:before="40" w:after="40"/>
              <w:jc w:val="center"/>
              <w:rPr>
                <w:rFonts w:cstheme="minorHAnsi"/>
                <w:b/>
                <w:bCs/>
              </w:rPr>
            </w:pPr>
            <w:r w:rsidRPr="00351457">
              <w:rPr>
                <w:rFonts w:eastAsia="Times New Roman" w:cstheme="minorHAnsi"/>
                <w:b/>
                <w:bCs/>
                <w:lang w:eastAsia="en-GB"/>
              </w:rPr>
              <w:t>Lunch</w:t>
            </w:r>
          </w:p>
        </w:tc>
        <w:tc>
          <w:tcPr>
            <w:tcW w:w="1549"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D154425" w14:textId="77777777" w:rsidR="00182A00" w:rsidRPr="009F1D22" w:rsidRDefault="00182A00" w:rsidP="00295819">
            <w:pPr>
              <w:spacing w:before="40" w:after="40" w:line="240" w:lineRule="auto"/>
              <w:jc w:val="center"/>
              <w:rPr>
                <w:rFonts w:eastAsia="Times New Roman" w:cstheme="minorHAnsi"/>
                <w:lang w:eastAsia="en-GB"/>
              </w:rPr>
            </w:pPr>
          </w:p>
        </w:tc>
        <w:tc>
          <w:tcPr>
            <w:tcW w:w="1550"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63E421F8" w14:textId="77777777" w:rsidR="00182A00" w:rsidRPr="009F1D22" w:rsidRDefault="00182A00" w:rsidP="00295819">
            <w:pPr>
              <w:spacing w:before="40" w:after="40"/>
              <w:jc w:val="center"/>
              <w:rPr>
                <w:rFonts w:eastAsia="Times New Roman" w:cstheme="minorHAnsi"/>
                <w:lang w:eastAsia="en-GB"/>
              </w:rPr>
            </w:pPr>
          </w:p>
        </w:tc>
        <w:tc>
          <w:tcPr>
            <w:tcW w:w="1748" w:type="dxa"/>
            <w:tcBorders>
              <w:top w:val="single" w:sz="4" w:space="0" w:color="auto"/>
              <w:left w:val="nil"/>
              <w:bottom w:val="single" w:sz="4" w:space="0" w:color="auto"/>
              <w:right w:val="single" w:sz="4" w:space="0" w:color="auto"/>
            </w:tcBorders>
            <w:shd w:val="clear" w:color="auto" w:fill="D0CECE" w:themeFill="background2" w:themeFillShade="E6"/>
            <w:vAlign w:val="center"/>
          </w:tcPr>
          <w:p w14:paraId="41F821E7" w14:textId="77777777" w:rsidR="00182A00" w:rsidRPr="009F1D22" w:rsidRDefault="00182A00" w:rsidP="00295819">
            <w:pPr>
              <w:spacing w:before="40" w:after="40" w:line="240" w:lineRule="auto"/>
              <w:jc w:val="center"/>
              <w:rPr>
                <w:rFonts w:eastAsia="Times New Roman" w:cstheme="minorHAnsi"/>
                <w:b/>
                <w:i/>
                <w:lang w:eastAsia="en-GB"/>
              </w:rPr>
            </w:pPr>
          </w:p>
        </w:tc>
        <w:tc>
          <w:tcPr>
            <w:tcW w:w="5279" w:type="dxa"/>
            <w:tcBorders>
              <w:top w:val="nil"/>
              <w:left w:val="single" w:sz="4" w:space="0" w:color="auto"/>
              <w:bottom w:val="nil"/>
              <w:right w:val="nil"/>
            </w:tcBorders>
            <w:vAlign w:val="center"/>
          </w:tcPr>
          <w:p w14:paraId="67396997"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2094BB6C"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0515651F" w14:textId="77777777" w:rsidTr="00295819">
        <w:trPr>
          <w:trHeight w:val="912"/>
        </w:trPr>
        <w:tc>
          <w:tcPr>
            <w:tcW w:w="1494" w:type="dxa"/>
            <w:tcBorders>
              <w:top w:val="single" w:sz="4" w:space="0" w:color="auto"/>
              <w:left w:val="single" w:sz="4" w:space="0" w:color="auto"/>
              <w:right w:val="single" w:sz="4" w:space="0" w:color="auto"/>
            </w:tcBorders>
          </w:tcPr>
          <w:p w14:paraId="25FF652E" w14:textId="77777777" w:rsidR="00182A00" w:rsidRPr="00351457" w:rsidRDefault="00182A00" w:rsidP="00295819">
            <w:pPr>
              <w:spacing w:before="40" w:after="40" w:line="240" w:lineRule="auto"/>
              <w:jc w:val="center"/>
              <w:rPr>
                <w:rFonts w:cstheme="minorHAnsi"/>
                <w:b/>
              </w:rPr>
            </w:pPr>
            <w:r w:rsidRPr="00351457">
              <w:rPr>
                <w:rFonts w:cstheme="minorHAnsi"/>
                <w:b/>
              </w:rPr>
              <w:t>13:30-15:00</w:t>
            </w:r>
          </w:p>
        </w:tc>
        <w:tc>
          <w:tcPr>
            <w:tcW w:w="4125" w:type="dxa"/>
            <w:tcBorders>
              <w:top w:val="single" w:sz="4" w:space="0" w:color="auto"/>
              <w:left w:val="nil"/>
              <w:bottom w:val="single" w:sz="4" w:space="0" w:color="auto"/>
              <w:right w:val="single" w:sz="4" w:space="0" w:color="auto"/>
            </w:tcBorders>
          </w:tcPr>
          <w:p w14:paraId="51D95519" w14:textId="77777777" w:rsidR="00182A00" w:rsidRPr="00351457" w:rsidRDefault="00182A00" w:rsidP="00295819">
            <w:pPr>
              <w:spacing w:before="40" w:after="40"/>
              <w:rPr>
                <w:rFonts w:cstheme="minorHAnsi"/>
              </w:rPr>
            </w:pPr>
            <w:r w:rsidRPr="00351457">
              <w:rPr>
                <w:rFonts w:cstheme="minorHAnsi"/>
              </w:rPr>
              <w:t>Patrons and Partners Session cont’d</w:t>
            </w:r>
          </w:p>
          <w:p w14:paraId="19A2938D" w14:textId="77777777" w:rsidR="00182A00" w:rsidRPr="00351457" w:rsidRDefault="00182A00" w:rsidP="00182A00">
            <w:pPr>
              <w:pStyle w:val="ListParagraph"/>
              <w:numPr>
                <w:ilvl w:val="0"/>
                <w:numId w:val="2"/>
              </w:numPr>
              <w:spacing w:before="40" w:after="40"/>
              <w:rPr>
                <w:rFonts w:cstheme="minorHAnsi"/>
              </w:rPr>
            </w:pPr>
            <w:r w:rsidRPr="00351457">
              <w:rPr>
                <w:rFonts w:cstheme="minorHAnsi"/>
              </w:rPr>
              <w:t>Update: APRIL Investment</w:t>
            </w:r>
          </w:p>
        </w:tc>
        <w:tc>
          <w:tcPr>
            <w:tcW w:w="1549" w:type="dxa"/>
            <w:tcBorders>
              <w:top w:val="single" w:sz="4" w:space="0" w:color="auto"/>
              <w:left w:val="nil"/>
              <w:bottom w:val="single" w:sz="4" w:space="0" w:color="auto"/>
              <w:right w:val="single" w:sz="4" w:space="0" w:color="auto"/>
            </w:tcBorders>
          </w:tcPr>
          <w:p w14:paraId="0D03382E" w14:textId="77777777" w:rsidR="00182A00" w:rsidRPr="00206155" w:rsidRDefault="00182A00" w:rsidP="00295819">
            <w:pPr>
              <w:spacing w:before="40" w:after="40" w:line="240" w:lineRule="auto"/>
              <w:jc w:val="center"/>
              <w:rPr>
                <w:rFonts w:eastAsia="Times New Roman" w:cs="Times New Roman"/>
                <w:sz w:val="20"/>
                <w:szCs w:val="20"/>
                <w:lang w:eastAsia="en-GB"/>
              </w:rPr>
            </w:pPr>
            <w:r w:rsidRPr="00083FF8">
              <w:rPr>
                <w:rFonts w:eastAsia="Times New Roman" w:cs="Times New Roman"/>
                <w:sz w:val="20"/>
                <w:szCs w:val="20"/>
                <w:lang w:eastAsia="en-GB"/>
              </w:rPr>
              <w:t>Chair/VD</w:t>
            </w:r>
          </w:p>
        </w:tc>
        <w:tc>
          <w:tcPr>
            <w:tcW w:w="1550" w:type="dxa"/>
            <w:tcBorders>
              <w:top w:val="single" w:sz="4" w:space="0" w:color="auto"/>
              <w:left w:val="nil"/>
              <w:bottom w:val="single" w:sz="4" w:space="0" w:color="auto"/>
              <w:right w:val="single" w:sz="4" w:space="0" w:color="auto"/>
            </w:tcBorders>
          </w:tcPr>
          <w:p w14:paraId="4F8EF9C7" w14:textId="77777777" w:rsidR="00182A00" w:rsidRPr="00206155" w:rsidRDefault="00182A00" w:rsidP="00295819">
            <w:pPr>
              <w:spacing w:before="40" w:after="40"/>
              <w:jc w:val="center"/>
              <w:rPr>
                <w:rFonts w:eastAsia="Times New Roman" w:cs="Times New Roman"/>
                <w:sz w:val="20"/>
                <w:szCs w:val="20"/>
                <w:lang w:eastAsia="en-GB"/>
              </w:rPr>
            </w:pPr>
          </w:p>
        </w:tc>
        <w:tc>
          <w:tcPr>
            <w:tcW w:w="1748" w:type="dxa"/>
            <w:tcBorders>
              <w:top w:val="single" w:sz="4" w:space="0" w:color="auto"/>
              <w:left w:val="nil"/>
              <w:bottom w:val="single" w:sz="4" w:space="0" w:color="auto"/>
              <w:right w:val="single" w:sz="4" w:space="0" w:color="auto"/>
            </w:tcBorders>
          </w:tcPr>
          <w:p w14:paraId="3B11228E" w14:textId="77777777" w:rsidR="00182A00" w:rsidRPr="00752032" w:rsidRDefault="00182A00" w:rsidP="00295819">
            <w:pPr>
              <w:spacing w:before="40" w:after="40" w:line="240" w:lineRule="auto"/>
              <w:jc w:val="center"/>
              <w:rPr>
                <w:color w:val="000000"/>
                <w:sz w:val="20"/>
                <w:szCs w:val="20"/>
                <w:lang w:eastAsia="en-GB"/>
              </w:rPr>
            </w:pPr>
          </w:p>
        </w:tc>
        <w:tc>
          <w:tcPr>
            <w:tcW w:w="5279" w:type="dxa"/>
            <w:tcBorders>
              <w:top w:val="nil"/>
              <w:left w:val="single" w:sz="4" w:space="0" w:color="auto"/>
              <w:bottom w:val="nil"/>
              <w:right w:val="nil"/>
            </w:tcBorders>
          </w:tcPr>
          <w:p w14:paraId="1B678492"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6D55867D"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017D87AE" w14:textId="77777777" w:rsidTr="00295819">
        <w:trPr>
          <w:trHeight w:val="912"/>
        </w:trPr>
        <w:tc>
          <w:tcPr>
            <w:tcW w:w="1494" w:type="dxa"/>
            <w:tcBorders>
              <w:top w:val="single" w:sz="4" w:space="0" w:color="auto"/>
              <w:left w:val="single" w:sz="4" w:space="0" w:color="auto"/>
              <w:right w:val="single" w:sz="4" w:space="0" w:color="auto"/>
            </w:tcBorders>
            <w:shd w:val="clear" w:color="auto" w:fill="DBDBDB" w:themeFill="accent3" w:themeFillTint="66"/>
            <w:vAlign w:val="center"/>
          </w:tcPr>
          <w:p w14:paraId="20D5058B" w14:textId="77777777" w:rsidR="00182A00" w:rsidRPr="00351457" w:rsidRDefault="00182A00" w:rsidP="00295819">
            <w:pPr>
              <w:spacing w:before="40" w:after="40" w:line="240" w:lineRule="auto"/>
              <w:jc w:val="center"/>
              <w:rPr>
                <w:rFonts w:cstheme="minorHAnsi"/>
                <w:b/>
              </w:rPr>
            </w:pPr>
            <w:r w:rsidRPr="00351457">
              <w:rPr>
                <w:rFonts w:cstheme="minorHAnsi"/>
                <w:b/>
              </w:rPr>
              <w:t>15:00-15:15</w:t>
            </w:r>
          </w:p>
        </w:tc>
        <w:tc>
          <w:tcPr>
            <w:tcW w:w="4125"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27427093" w14:textId="77777777" w:rsidR="00182A00" w:rsidRPr="00351457" w:rsidRDefault="00182A00" w:rsidP="00295819">
            <w:pPr>
              <w:spacing w:before="40" w:after="40"/>
              <w:jc w:val="center"/>
              <w:rPr>
                <w:rFonts w:cstheme="minorHAnsi"/>
                <w:b/>
                <w:bCs/>
              </w:rPr>
            </w:pPr>
            <w:r w:rsidRPr="00351457">
              <w:rPr>
                <w:rFonts w:cstheme="minorHAnsi"/>
                <w:b/>
                <w:bCs/>
              </w:rPr>
              <w:t>Break</w:t>
            </w:r>
          </w:p>
        </w:tc>
        <w:tc>
          <w:tcPr>
            <w:tcW w:w="1549"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3AE59164" w14:textId="77777777" w:rsidR="00182A00" w:rsidRPr="00206155" w:rsidRDefault="00182A00" w:rsidP="00295819">
            <w:pPr>
              <w:spacing w:before="40" w:after="40" w:line="240" w:lineRule="auto"/>
              <w:jc w:val="center"/>
              <w:rPr>
                <w:rFonts w:eastAsia="Times New Roman" w:cs="Times New Roman"/>
                <w:sz w:val="20"/>
                <w:szCs w:val="20"/>
                <w:lang w:eastAsia="en-GB"/>
              </w:rPr>
            </w:pPr>
          </w:p>
        </w:tc>
        <w:tc>
          <w:tcPr>
            <w:tcW w:w="1550"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140788F1" w14:textId="77777777" w:rsidR="00182A00" w:rsidRPr="00206155" w:rsidRDefault="00182A00" w:rsidP="00295819">
            <w:pPr>
              <w:spacing w:before="40" w:after="40"/>
              <w:jc w:val="center"/>
              <w:rPr>
                <w:rFonts w:eastAsia="Times New Roman" w:cs="Times New Roman"/>
                <w:sz w:val="20"/>
                <w:szCs w:val="20"/>
                <w:lang w:eastAsia="en-GB"/>
              </w:rPr>
            </w:pPr>
          </w:p>
        </w:tc>
        <w:tc>
          <w:tcPr>
            <w:tcW w:w="1748" w:type="dxa"/>
            <w:tcBorders>
              <w:top w:val="single" w:sz="4" w:space="0" w:color="auto"/>
              <w:left w:val="nil"/>
              <w:bottom w:val="single" w:sz="4" w:space="0" w:color="auto"/>
              <w:right w:val="single" w:sz="4" w:space="0" w:color="auto"/>
            </w:tcBorders>
            <w:shd w:val="clear" w:color="auto" w:fill="DBDBDB" w:themeFill="accent3" w:themeFillTint="66"/>
            <w:vAlign w:val="center"/>
          </w:tcPr>
          <w:p w14:paraId="001D3057" w14:textId="77777777" w:rsidR="00182A00" w:rsidRPr="00752032" w:rsidRDefault="00182A00" w:rsidP="00295819">
            <w:pPr>
              <w:spacing w:before="40" w:after="40" w:line="240" w:lineRule="auto"/>
              <w:jc w:val="center"/>
              <w:rPr>
                <w:color w:val="000000"/>
                <w:sz w:val="20"/>
                <w:szCs w:val="20"/>
                <w:lang w:eastAsia="en-GB"/>
              </w:rPr>
            </w:pPr>
          </w:p>
        </w:tc>
        <w:tc>
          <w:tcPr>
            <w:tcW w:w="5279" w:type="dxa"/>
            <w:tcBorders>
              <w:top w:val="nil"/>
              <w:left w:val="single" w:sz="4" w:space="0" w:color="auto"/>
              <w:bottom w:val="nil"/>
              <w:right w:val="nil"/>
            </w:tcBorders>
          </w:tcPr>
          <w:p w14:paraId="7AD42237"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3731830E"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59F8900A" w14:textId="77777777" w:rsidTr="00295819">
        <w:trPr>
          <w:trHeight w:val="912"/>
        </w:trPr>
        <w:tc>
          <w:tcPr>
            <w:tcW w:w="1494" w:type="dxa"/>
            <w:tcBorders>
              <w:top w:val="single" w:sz="4" w:space="0" w:color="auto"/>
              <w:left w:val="single" w:sz="4" w:space="0" w:color="auto"/>
              <w:bottom w:val="single" w:sz="4" w:space="0" w:color="auto"/>
              <w:right w:val="single" w:sz="4" w:space="0" w:color="auto"/>
            </w:tcBorders>
          </w:tcPr>
          <w:p w14:paraId="47CADEA6" w14:textId="77777777" w:rsidR="00182A00" w:rsidRPr="00351457" w:rsidRDefault="00182A00" w:rsidP="00295819">
            <w:pPr>
              <w:spacing w:before="40" w:after="40" w:line="240" w:lineRule="auto"/>
              <w:jc w:val="center"/>
              <w:rPr>
                <w:rFonts w:cstheme="minorHAnsi"/>
                <w:b/>
              </w:rPr>
            </w:pPr>
            <w:r w:rsidRPr="00351457">
              <w:rPr>
                <w:rFonts w:cstheme="minorHAnsi"/>
                <w:b/>
              </w:rPr>
              <w:t>15:15 - 16:15</w:t>
            </w:r>
          </w:p>
        </w:tc>
        <w:tc>
          <w:tcPr>
            <w:tcW w:w="4125" w:type="dxa"/>
            <w:tcBorders>
              <w:top w:val="single" w:sz="4" w:space="0" w:color="auto"/>
              <w:left w:val="nil"/>
              <w:bottom w:val="single" w:sz="4" w:space="0" w:color="auto"/>
              <w:right w:val="single" w:sz="4" w:space="0" w:color="auto"/>
            </w:tcBorders>
          </w:tcPr>
          <w:p w14:paraId="4CCC683D" w14:textId="77777777" w:rsidR="00182A00" w:rsidRPr="00351457" w:rsidRDefault="00182A00" w:rsidP="00295819">
            <w:pPr>
              <w:spacing w:before="40" w:after="40"/>
              <w:rPr>
                <w:rFonts w:cstheme="minorHAnsi"/>
              </w:rPr>
            </w:pPr>
            <w:r w:rsidRPr="00351457">
              <w:rPr>
                <w:rFonts w:cstheme="minorHAnsi"/>
              </w:rPr>
              <w:t>Patrons and Partners cont’d</w:t>
            </w:r>
          </w:p>
          <w:p w14:paraId="58C7BA9C" w14:textId="77777777" w:rsidR="00182A00" w:rsidRPr="00351457" w:rsidRDefault="00182A00" w:rsidP="00295819">
            <w:pPr>
              <w:spacing w:before="40" w:after="40"/>
              <w:rPr>
                <w:rFonts w:cstheme="minorHAnsi"/>
              </w:rPr>
            </w:pPr>
            <w:r w:rsidRPr="00351457">
              <w:rPr>
                <w:rFonts w:cstheme="minorHAnsi"/>
              </w:rPr>
              <w:t>Update: Lestari Capital</w:t>
            </w:r>
          </w:p>
        </w:tc>
        <w:tc>
          <w:tcPr>
            <w:tcW w:w="1549" w:type="dxa"/>
            <w:tcBorders>
              <w:top w:val="single" w:sz="4" w:space="0" w:color="auto"/>
              <w:left w:val="nil"/>
              <w:bottom w:val="single" w:sz="4" w:space="0" w:color="auto"/>
              <w:right w:val="single" w:sz="4" w:space="0" w:color="auto"/>
            </w:tcBorders>
            <w:vAlign w:val="center"/>
          </w:tcPr>
          <w:p w14:paraId="014ED355" w14:textId="77777777" w:rsidR="00182A00" w:rsidRPr="00206155" w:rsidRDefault="00182A00" w:rsidP="00295819">
            <w:pPr>
              <w:spacing w:before="40" w:after="40" w:line="240" w:lineRule="auto"/>
              <w:jc w:val="center"/>
              <w:rPr>
                <w:rFonts w:eastAsia="Times New Roman" w:cs="Times New Roman"/>
                <w:sz w:val="20"/>
                <w:szCs w:val="20"/>
                <w:lang w:eastAsia="en-GB"/>
              </w:rPr>
            </w:pPr>
            <w:r>
              <w:rPr>
                <w:rFonts w:eastAsia="Times New Roman" w:cs="Times New Roman"/>
                <w:sz w:val="20"/>
                <w:szCs w:val="20"/>
                <w:lang w:eastAsia="en-GB"/>
              </w:rPr>
              <w:t>Chair/TAW</w:t>
            </w:r>
          </w:p>
        </w:tc>
        <w:tc>
          <w:tcPr>
            <w:tcW w:w="1550" w:type="dxa"/>
            <w:tcBorders>
              <w:top w:val="single" w:sz="4" w:space="0" w:color="auto"/>
              <w:left w:val="nil"/>
              <w:bottom w:val="single" w:sz="4" w:space="0" w:color="auto"/>
              <w:right w:val="single" w:sz="4" w:space="0" w:color="auto"/>
            </w:tcBorders>
            <w:vAlign w:val="center"/>
          </w:tcPr>
          <w:p w14:paraId="480E237E" w14:textId="77777777" w:rsidR="00182A00" w:rsidRPr="00206155" w:rsidRDefault="00182A00" w:rsidP="00295819">
            <w:pPr>
              <w:spacing w:before="40" w:after="40"/>
              <w:jc w:val="center"/>
              <w:rPr>
                <w:rFonts w:eastAsia="Times New Roman" w:cs="Times New Roman"/>
                <w:sz w:val="20"/>
                <w:szCs w:val="20"/>
                <w:lang w:eastAsia="en-GB"/>
              </w:rPr>
            </w:pPr>
            <w:r>
              <w:rPr>
                <w:rFonts w:eastAsia="Times New Roman" w:cs="Times New Roman"/>
                <w:sz w:val="20"/>
                <w:szCs w:val="20"/>
                <w:lang w:eastAsia="en-GB"/>
              </w:rPr>
              <w:t>Information</w:t>
            </w:r>
          </w:p>
        </w:tc>
        <w:tc>
          <w:tcPr>
            <w:tcW w:w="1748" w:type="dxa"/>
            <w:tcBorders>
              <w:top w:val="single" w:sz="4" w:space="0" w:color="auto"/>
              <w:left w:val="nil"/>
              <w:bottom w:val="single" w:sz="4" w:space="0" w:color="auto"/>
              <w:right w:val="single" w:sz="4" w:space="0" w:color="auto"/>
            </w:tcBorders>
          </w:tcPr>
          <w:p w14:paraId="61747AC7" w14:textId="77777777" w:rsidR="00182A00" w:rsidRPr="00E6234A" w:rsidRDefault="00182A00" w:rsidP="00295819">
            <w:pPr>
              <w:spacing w:before="40" w:after="40" w:line="240" w:lineRule="auto"/>
              <w:jc w:val="center"/>
              <w:rPr>
                <w:rFonts w:eastAsia="Times New Roman" w:cs="Times New Roman"/>
                <w:b/>
                <w:i/>
                <w:sz w:val="20"/>
                <w:szCs w:val="20"/>
                <w:lang w:eastAsia="en-GB"/>
              </w:rPr>
            </w:pPr>
          </w:p>
        </w:tc>
        <w:tc>
          <w:tcPr>
            <w:tcW w:w="5279" w:type="dxa"/>
            <w:tcBorders>
              <w:top w:val="nil"/>
              <w:left w:val="single" w:sz="4" w:space="0" w:color="auto"/>
              <w:bottom w:val="nil"/>
              <w:right w:val="nil"/>
            </w:tcBorders>
          </w:tcPr>
          <w:p w14:paraId="4C972013"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5CB65570"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r w:rsidR="00182A00" w:rsidRPr="0025188D" w14:paraId="5411723B" w14:textId="77777777" w:rsidTr="00295819">
        <w:trPr>
          <w:trHeight w:val="912"/>
        </w:trPr>
        <w:tc>
          <w:tcPr>
            <w:tcW w:w="1494" w:type="dxa"/>
            <w:tcBorders>
              <w:top w:val="single" w:sz="4" w:space="0" w:color="auto"/>
              <w:left w:val="single" w:sz="4" w:space="0" w:color="auto"/>
              <w:bottom w:val="single" w:sz="4" w:space="0" w:color="auto"/>
              <w:right w:val="single" w:sz="4" w:space="0" w:color="auto"/>
            </w:tcBorders>
          </w:tcPr>
          <w:p w14:paraId="2FBAAE1E" w14:textId="77777777" w:rsidR="00182A00" w:rsidRPr="00351457" w:rsidRDefault="00182A00" w:rsidP="00295819">
            <w:pPr>
              <w:spacing w:before="40" w:after="40" w:line="240" w:lineRule="auto"/>
              <w:jc w:val="center"/>
              <w:rPr>
                <w:rFonts w:cstheme="minorHAnsi"/>
                <w:b/>
              </w:rPr>
            </w:pPr>
            <w:r w:rsidRPr="00351457">
              <w:rPr>
                <w:rFonts w:cstheme="minorHAnsi"/>
                <w:b/>
              </w:rPr>
              <w:t>16:15-17:00</w:t>
            </w:r>
          </w:p>
        </w:tc>
        <w:tc>
          <w:tcPr>
            <w:tcW w:w="4125" w:type="dxa"/>
            <w:tcBorders>
              <w:top w:val="single" w:sz="4" w:space="0" w:color="auto"/>
              <w:left w:val="nil"/>
              <w:bottom w:val="single" w:sz="4" w:space="0" w:color="auto"/>
              <w:right w:val="single" w:sz="4" w:space="0" w:color="auto"/>
            </w:tcBorders>
          </w:tcPr>
          <w:p w14:paraId="27B6909D" w14:textId="77777777" w:rsidR="00182A00" w:rsidRPr="00351457" w:rsidRDefault="00182A00" w:rsidP="00295819">
            <w:pPr>
              <w:spacing w:before="40" w:after="40"/>
              <w:rPr>
                <w:rFonts w:cstheme="minorHAnsi"/>
              </w:rPr>
            </w:pPr>
            <w:r w:rsidRPr="00351457">
              <w:rPr>
                <w:rFonts w:cstheme="minorHAnsi"/>
              </w:rPr>
              <w:t>Date of Next Meeting</w:t>
            </w:r>
          </w:p>
          <w:p w14:paraId="21D6971A" w14:textId="77777777" w:rsidR="00182A00" w:rsidRPr="00351457" w:rsidRDefault="00182A00" w:rsidP="00295819">
            <w:pPr>
              <w:spacing w:before="40" w:after="40"/>
              <w:rPr>
                <w:rFonts w:cstheme="minorHAnsi"/>
              </w:rPr>
            </w:pPr>
            <w:r w:rsidRPr="00351457">
              <w:rPr>
                <w:rFonts w:cstheme="minorHAnsi"/>
              </w:rPr>
              <w:t>AOB</w:t>
            </w:r>
          </w:p>
          <w:p w14:paraId="406F7F89" w14:textId="77777777" w:rsidR="00182A00" w:rsidRPr="00351457" w:rsidRDefault="00182A00" w:rsidP="00295819">
            <w:pPr>
              <w:spacing w:before="40" w:after="40"/>
              <w:rPr>
                <w:rFonts w:cstheme="minorHAnsi"/>
              </w:rPr>
            </w:pPr>
            <w:r w:rsidRPr="00351457">
              <w:rPr>
                <w:rFonts w:cstheme="minorHAnsi"/>
              </w:rPr>
              <w:t>Close of Patrons meeting</w:t>
            </w:r>
          </w:p>
        </w:tc>
        <w:tc>
          <w:tcPr>
            <w:tcW w:w="1549" w:type="dxa"/>
            <w:tcBorders>
              <w:top w:val="single" w:sz="4" w:space="0" w:color="auto"/>
              <w:left w:val="nil"/>
              <w:bottom w:val="single" w:sz="4" w:space="0" w:color="auto"/>
              <w:right w:val="single" w:sz="4" w:space="0" w:color="auto"/>
            </w:tcBorders>
            <w:vAlign w:val="center"/>
          </w:tcPr>
          <w:p w14:paraId="107C825D" w14:textId="77777777" w:rsidR="00182A00" w:rsidRPr="00206155" w:rsidRDefault="00182A00" w:rsidP="00295819">
            <w:pPr>
              <w:spacing w:before="40" w:after="40" w:line="240" w:lineRule="auto"/>
              <w:jc w:val="center"/>
              <w:rPr>
                <w:rFonts w:eastAsia="Times New Roman" w:cs="Times New Roman"/>
                <w:sz w:val="20"/>
                <w:szCs w:val="20"/>
                <w:lang w:eastAsia="en-GB"/>
              </w:rPr>
            </w:pPr>
            <w:r w:rsidRPr="00403710">
              <w:rPr>
                <w:rFonts w:eastAsia="Times New Roman" w:cs="Times New Roman"/>
                <w:sz w:val="20"/>
                <w:szCs w:val="20"/>
                <w:lang w:eastAsia="en-GB"/>
              </w:rPr>
              <w:t>Chair</w:t>
            </w:r>
          </w:p>
        </w:tc>
        <w:tc>
          <w:tcPr>
            <w:tcW w:w="1550" w:type="dxa"/>
            <w:tcBorders>
              <w:top w:val="single" w:sz="4" w:space="0" w:color="auto"/>
              <w:left w:val="nil"/>
              <w:bottom w:val="single" w:sz="4" w:space="0" w:color="auto"/>
              <w:right w:val="single" w:sz="4" w:space="0" w:color="auto"/>
            </w:tcBorders>
            <w:vAlign w:val="center"/>
          </w:tcPr>
          <w:p w14:paraId="13A1EA3A" w14:textId="77777777" w:rsidR="00182A00" w:rsidRPr="00206155" w:rsidRDefault="00182A00" w:rsidP="00295819">
            <w:pPr>
              <w:spacing w:before="40" w:after="40"/>
              <w:jc w:val="center"/>
              <w:rPr>
                <w:rFonts w:eastAsia="Times New Roman" w:cs="Times New Roman"/>
                <w:sz w:val="20"/>
                <w:szCs w:val="20"/>
                <w:lang w:eastAsia="en-GB"/>
              </w:rPr>
            </w:pPr>
          </w:p>
        </w:tc>
        <w:tc>
          <w:tcPr>
            <w:tcW w:w="1748" w:type="dxa"/>
            <w:tcBorders>
              <w:top w:val="single" w:sz="4" w:space="0" w:color="auto"/>
              <w:left w:val="nil"/>
              <w:bottom w:val="single" w:sz="4" w:space="0" w:color="auto"/>
              <w:right w:val="single" w:sz="4" w:space="0" w:color="auto"/>
            </w:tcBorders>
          </w:tcPr>
          <w:p w14:paraId="45A36EA3" w14:textId="77777777" w:rsidR="00182A00" w:rsidRPr="00E6234A" w:rsidRDefault="00182A00" w:rsidP="00295819">
            <w:pPr>
              <w:spacing w:before="40" w:after="40" w:line="240" w:lineRule="auto"/>
              <w:jc w:val="center"/>
              <w:rPr>
                <w:rFonts w:eastAsia="Times New Roman" w:cs="Times New Roman"/>
                <w:b/>
                <w:i/>
                <w:sz w:val="20"/>
                <w:szCs w:val="20"/>
                <w:lang w:eastAsia="en-GB"/>
              </w:rPr>
            </w:pPr>
          </w:p>
        </w:tc>
        <w:tc>
          <w:tcPr>
            <w:tcW w:w="5279" w:type="dxa"/>
            <w:tcBorders>
              <w:top w:val="nil"/>
              <w:left w:val="single" w:sz="4" w:space="0" w:color="auto"/>
              <w:bottom w:val="nil"/>
              <w:right w:val="nil"/>
            </w:tcBorders>
          </w:tcPr>
          <w:p w14:paraId="29D84C91"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c>
          <w:tcPr>
            <w:tcW w:w="1191" w:type="dxa"/>
            <w:tcBorders>
              <w:top w:val="nil"/>
              <w:left w:val="nil"/>
              <w:bottom w:val="nil"/>
              <w:right w:val="nil"/>
            </w:tcBorders>
            <w:vAlign w:val="center"/>
          </w:tcPr>
          <w:p w14:paraId="69FE18FC" w14:textId="77777777" w:rsidR="00182A00" w:rsidRPr="0025188D" w:rsidRDefault="00182A00" w:rsidP="00295819">
            <w:pPr>
              <w:spacing w:before="40" w:after="40" w:line="240" w:lineRule="auto"/>
              <w:jc w:val="center"/>
              <w:rPr>
                <w:rFonts w:ascii="Calibri" w:eastAsia="Times New Roman" w:hAnsi="Calibri" w:cs="Arial"/>
                <w:color w:val="000000"/>
                <w:sz w:val="20"/>
                <w:lang w:eastAsia="en-GB"/>
              </w:rPr>
            </w:pPr>
          </w:p>
        </w:tc>
      </w:tr>
    </w:tbl>
    <w:p w14:paraId="49E189D5" w14:textId="77777777" w:rsidR="00757953" w:rsidRDefault="00757953"/>
    <w:sectPr w:rsidR="0075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E22"/>
    <w:multiLevelType w:val="hybridMultilevel"/>
    <w:tmpl w:val="70CA648A"/>
    <w:lvl w:ilvl="0" w:tplc="3809000F">
      <w:start w:val="4"/>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B254012"/>
    <w:multiLevelType w:val="hybridMultilevel"/>
    <w:tmpl w:val="6AA601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E66B2A"/>
    <w:multiLevelType w:val="hybridMultilevel"/>
    <w:tmpl w:val="0DD03050"/>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2451975"/>
    <w:multiLevelType w:val="hybridMultilevel"/>
    <w:tmpl w:val="9FC03A94"/>
    <w:lvl w:ilvl="0" w:tplc="3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F203CC6"/>
    <w:multiLevelType w:val="multilevel"/>
    <w:tmpl w:val="63288CE6"/>
    <w:lvl w:ilvl="0">
      <w:start w:val="1"/>
      <w:numFmt w:val="decimal"/>
      <w:lvlText w:val="%1."/>
      <w:lvlJc w:val="left"/>
      <w:pPr>
        <w:ind w:left="720" w:hanging="363"/>
      </w:pPr>
      <w:rPr>
        <w:rFonts w:hint="default"/>
        <w:b/>
        <w:bCs/>
      </w:rPr>
    </w:lvl>
    <w:lvl w:ilvl="1">
      <w:start w:val="1"/>
      <w:numFmt w:val="decimal"/>
      <w:isLgl/>
      <w:lvlText w:val="%1.%2"/>
      <w:lvlJc w:val="left"/>
      <w:pPr>
        <w:ind w:left="1072" w:hanging="363"/>
      </w:pPr>
      <w:rPr>
        <w:rFonts w:hint="default"/>
        <w:b w:val="0"/>
        <w:bCs w:val="0"/>
      </w:rPr>
    </w:lvl>
    <w:lvl w:ilvl="2">
      <w:start w:val="1"/>
      <w:numFmt w:val="decimal"/>
      <w:isLgl/>
      <w:lvlText w:val="%1.%2.%3"/>
      <w:lvlJc w:val="left"/>
      <w:pPr>
        <w:ind w:left="1424" w:hanging="363"/>
      </w:pPr>
      <w:rPr>
        <w:rFonts w:hint="default"/>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5" w15:restartNumberingAfterBreak="0">
    <w:nsid w:val="2A291728"/>
    <w:multiLevelType w:val="hybridMultilevel"/>
    <w:tmpl w:val="D7D83B20"/>
    <w:lvl w:ilvl="0" w:tplc="D8E6795A">
      <w:start w:val="1"/>
      <w:numFmt w:val="low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3365558"/>
    <w:multiLevelType w:val="hybridMultilevel"/>
    <w:tmpl w:val="7070FEA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F531405"/>
    <w:multiLevelType w:val="hybridMultilevel"/>
    <w:tmpl w:val="C49E528C"/>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8" w15:restartNumberingAfterBreak="0">
    <w:nsid w:val="494769DB"/>
    <w:multiLevelType w:val="hybridMultilevel"/>
    <w:tmpl w:val="59B6F8C8"/>
    <w:lvl w:ilvl="0" w:tplc="E00A676E">
      <w:start w:val="1"/>
      <w:numFmt w:val="lowerRoman"/>
      <w:lvlText w:val="(%1)"/>
      <w:lvlJc w:val="left"/>
      <w:pPr>
        <w:ind w:left="720" w:hanging="72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4BD619ED"/>
    <w:multiLevelType w:val="hybridMultilevel"/>
    <w:tmpl w:val="A1A25580"/>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abstractNum w:abstractNumId="10" w15:restartNumberingAfterBreak="0">
    <w:nsid w:val="4C9522B6"/>
    <w:multiLevelType w:val="hybridMultilevel"/>
    <w:tmpl w:val="318ACB24"/>
    <w:lvl w:ilvl="0" w:tplc="E4F04A56">
      <w:start w:val="3"/>
      <w:numFmt w:val="bullet"/>
      <w:lvlText w:val="-"/>
      <w:lvlJc w:val="left"/>
      <w:pPr>
        <w:ind w:left="1080" w:hanging="360"/>
      </w:pPr>
      <w:rPr>
        <w:rFonts w:ascii="Arial Narrow" w:eastAsiaTheme="minorHAnsi" w:hAnsi="Arial Narrow"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E491492"/>
    <w:multiLevelType w:val="hybridMultilevel"/>
    <w:tmpl w:val="9B385596"/>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2" w15:restartNumberingAfterBreak="0">
    <w:nsid w:val="51381164"/>
    <w:multiLevelType w:val="hybridMultilevel"/>
    <w:tmpl w:val="D1240B34"/>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3" w15:restartNumberingAfterBreak="0">
    <w:nsid w:val="7A624BEC"/>
    <w:multiLevelType w:val="hybridMultilevel"/>
    <w:tmpl w:val="BE009886"/>
    <w:lvl w:ilvl="0" w:tplc="38090001">
      <w:start w:val="1"/>
      <w:numFmt w:val="bullet"/>
      <w:lvlText w:val=""/>
      <w:lvlJc w:val="left"/>
      <w:pPr>
        <w:ind w:left="360" w:hanging="360"/>
      </w:pPr>
      <w:rPr>
        <w:rFonts w:ascii="Symbol" w:hAnsi="Symbol" w:hint="default"/>
      </w:rPr>
    </w:lvl>
    <w:lvl w:ilvl="1" w:tplc="38090003" w:tentative="1">
      <w:start w:val="1"/>
      <w:numFmt w:val="bullet"/>
      <w:lvlText w:val="o"/>
      <w:lvlJc w:val="left"/>
      <w:pPr>
        <w:ind w:left="1080" w:hanging="360"/>
      </w:pPr>
      <w:rPr>
        <w:rFonts w:ascii="Courier New" w:hAnsi="Courier New" w:cs="Courier New" w:hint="default"/>
      </w:rPr>
    </w:lvl>
    <w:lvl w:ilvl="2" w:tplc="38090005" w:tentative="1">
      <w:start w:val="1"/>
      <w:numFmt w:val="bullet"/>
      <w:lvlText w:val=""/>
      <w:lvlJc w:val="left"/>
      <w:pPr>
        <w:ind w:left="1800" w:hanging="360"/>
      </w:pPr>
      <w:rPr>
        <w:rFonts w:ascii="Wingdings" w:hAnsi="Wingdings" w:hint="default"/>
      </w:rPr>
    </w:lvl>
    <w:lvl w:ilvl="3" w:tplc="38090001" w:tentative="1">
      <w:start w:val="1"/>
      <w:numFmt w:val="bullet"/>
      <w:lvlText w:val=""/>
      <w:lvlJc w:val="left"/>
      <w:pPr>
        <w:ind w:left="2520" w:hanging="360"/>
      </w:pPr>
      <w:rPr>
        <w:rFonts w:ascii="Symbol" w:hAnsi="Symbol" w:hint="default"/>
      </w:rPr>
    </w:lvl>
    <w:lvl w:ilvl="4" w:tplc="38090003" w:tentative="1">
      <w:start w:val="1"/>
      <w:numFmt w:val="bullet"/>
      <w:lvlText w:val="o"/>
      <w:lvlJc w:val="left"/>
      <w:pPr>
        <w:ind w:left="3240" w:hanging="360"/>
      </w:pPr>
      <w:rPr>
        <w:rFonts w:ascii="Courier New" w:hAnsi="Courier New" w:cs="Courier New" w:hint="default"/>
      </w:rPr>
    </w:lvl>
    <w:lvl w:ilvl="5" w:tplc="38090005" w:tentative="1">
      <w:start w:val="1"/>
      <w:numFmt w:val="bullet"/>
      <w:lvlText w:val=""/>
      <w:lvlJc w:val="left"/>
      <w:pPr>
        <w:ind w:left="3960" w:hanging="360"/>
      </w:pPr>
      <w:rPr>
        <w:rFonts w:ascii="Wingdings" w:hAnsi="Wingdings" w:hint="default"/>
      </w:rPr>
    </w:lvl>
    <w:lvl w:ilvl="6" w:tplc="38090001" w:tentative="1">
      <w:start w:val="1"/>
      <w:numFmt w:val="bullet"/>
      <w:lvlText w:val=""/>
      <w:lvlJc w:val="left"/>
      <w:pPr>
        <w:ind w:left="4680" w:hanging="360"/>
      </w:pPr>
      <w:rPr>
        <w:rFonts w:ascii="Symbol" w:hAnsi="Symbol" w:hint="default"/>
      </w:rPr>
    </w:lvl>
    <w:lvl w:ilvl="7" w:tplc="38090003" w:tentative="1">
      <w:start w:val="1"/>
      <w:numFmt w:val="bullet"/>
      <w:lvlText w:val="o"/>
      <w:lvlJc w:val="left"/>
      <w:pPr>
        <w:ind w:left="5400" w:hanging="360"/>
      </w:pPr>
      <w:rPr>
        <w:rFonts w:ascii="Courier New" w:hAnsi="Courier New" w:cs="Courier New" w:hint="default"/>
      </w:rPr>
    </w:lvl>
    <w:lvl w:ilvl="8" w:tplc="38090005" w:tentative="1">
      <w:start w:val="1"/>
      <w:numFmt w:val="bullet"/>
      <w:lvlText w:val=""/>
      <w:lvlJc w:val="left"/>
      <w:pPr>
        <w:ind w:left="6120" w:hanging="360"/>
      </w:pPr>
      <w:rPr>
        <w:rFonts w:ascii="Wingdings" w:hAnsi="Wingdings" w:hint="default"/>
      </w:rPr>
    </w:lvl>
  </w:abstractNum>
  <w:num w:numId="1" w16cid:durableId="354885481">
    <w:abstractNumId w:val="4"/>
  </w:num>
  <w:num w:numId="2" w16cid:durableId="1030957542">
    <w:abstractNumId w:val="7"/>
  </w:num>
  <w:num w:numId="3" w16cid:durableId="1857232272">
    <w:abstractNumId w:val="13"/>
  </w:num>
  <w:num w:numId="4" w16cid:durableId="1494177305">
    <w:abstractNumId w:val="9"/>
  </w:num>
  <w:num w:numId="5" w16cid:durableId="1623851013">
    <w:abstractNumId w:val="1"/>
  </w:num>
  <w:num w:numId="6" w16cid:durableId="50230307">
    <w:abstractNumId w:val="8"/>
  </w:num>
  <w:num w:numId="7" w16cid:durableId="1065908753">
    <w:abstractNumId w:val="5"/>
  </w:num>
  <w:num w:numId="8" w16cid:durableId="132261424">
    <w:abstractNumId w:val="10"/>
  </w:num>
  <w:num w:numId="9" w16cid:durableId="740519008">
    <w:abstractNumId w:val="3"/>
  </w:num>
  <w:num w:numId="10" w16cid:durableId="656150104">
    <w:abstractNumId w:val="2"/>
  </w:num>
  <w:num w:numId="11" w16cid:durableId="763454052">
    <w:abstractNumId w:val="0"/>
  </w:num>
  <w:num w:numId="12" w16cid:durableId="228539514">
    <w:abstractNumId w:val="12"/>
  </w:num>
  <w:num w:numId="13" w16cid:durableId="1483735145">
    <w:abstractNumId w:val="11"/>
  </w:num>
  <w:num w:numId="14" w16cid:durableId="634482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15A"/>
    <w:rsid w:val="00024B9C"/>
    <w:rsid w:val="00051AEE"/>
    <w:rsid w:val="00057C93"/>
    <w:rsid w:val="00063EA2"/>
    <w:rsid w:val="00086F24"/>
    <w:rsid w:val="000915C7"/>
    <w:rsid w:val="00093F95"/>
    <w:rsid w:val="000A5373"/>
    <w:rsid w:val="00115C44"/>
    <w:rsid w:val="0012086D"/>
    <w:rsid w:val="00172E50"/>
    <w:rsid w:val="00182A00"/>
    <w:rsid w:val="00183DF2"/>
    <w:rsid w:val="00190554"/>
    <w:rsid w:val="00190906"/>
    <w:rsid w:val="001B0930"/>
    <w:rsid w:val="001C0682"/>
    <w:rsid w:val="001D1179"/>
    <w:rsid w:val="001D2671"/>
    <w:rsid w:val="001E06BE"/>
    <w:rsid w:val="001F1019"/>
    <w:rsid w:val="001F16D5"/>
    <w:rsid w:val="001F771E"/>
    <w:rsid w:val="002003C4"/>
    <w:rsid w:val="00206483"/>
    <w:rsid w:val="002133AD"/>
    <w:rsid w:val="00223FB7"/>
    <w:rsid w:val="0023788D"/>
    <w:rsid w:val="00263A60"/>
    <w:rsid w:val="0028211A"/>
    <w:rsid w:val="00287997"/>
    <w:rsid w:val="0029781A"/>
    <w:rsid w:val="002B635F"/>
    <w:rsid w:val="002E6137"/>
    <w:rsid w:val="002F7F62"/>
    <w:rsid w:val="00302DE8"/>
    <w:rsid w:val="0031149B"/>
    <w:rsid w:val="0034011F"/>
    <w:rsid w:val="00371F20"/>
    <w:rsid w:val="003750DE"/>
    <w:rsid w:val="003A4FC9"/>
    <w:rsid w:val="003C648E"/>
    <w:rsid w:val="003D75F8"/>
    <w:rsid w:val="003E1F39"/>
    <w:rsid w:val="003F3EE8"/>
    <w:rsid w:val="003F6DE3"/>
    <w:rsid w:val="003F780A"/>
    <w:rsid w:val="00412EAA"/>
    <w:rsid w:val="0041697E"/>
    <w:rsid w:val="00421C74"/>
    <w:rsid w:val="0043509D"/>
    <w:rsid w:val="00440621"/>
    <w:rsid w:val="00490983"/>
    <w:rsid w:val="004A277E"/>
    <w:rsid w:val="004A3A0F"/>
    <w:rsid w:val="004A4067"/>
    <w:rsid w:val="004F0643"/>
    <w:rsid w:val="005013C1"/>
    <w:rsid w:val="005127CE"/>
    <w:rsid w:val="00534FBD"/>
    <w:rsid w:val="00551448"/>
    <w:rsid w:val="00555ED4"/>
    <w:rsid w:val="00567934"/>
    <w:rsid w:val="005B0940"/>
    <w:rsid w:val="005B770D"/>
    <w:rsid w:val="005C6A40"/>
    <w:rsid w:val="006052F7"/>
    <w:rsid w:val="00641F46"/>
    <w:rsid w:val="00663B62"/>
    <w:rsid w:val="00676A9E"/>
    <w:rsid w:val="006942D8"/>
    <w:rsid w:val="00695067"/>
    <w:rsid w:val="006A541E"/>
    <w:rsid w:val="006D2129"/>
    <w:rsid w:val="006E4AF0"/>
    <w:rsid w:val="006F72A4"/>
    <w:rsid w:val="006F7A5A"/>
    <w:rsid w:val="00707500"/>
    <w:rsid w:val="007256F3"/>
    <w:rsid w:val="00754581"/>
    <w:rsid w:val="007564CA"/>
    <w:rsid w:val="00757953"/>
    <w:rsid w:val="00766876"/>
    <w:rsid w:val="00767099"/>
    <w:rsid w:val="00776C50"/>
    <w:rsid w:val="007A6B0F"/>
    <w:rsid w:val="007D4D7C"/>
    <w:rsid w:val="00824A0B"/>
    <w:rsid w:val="00835F10"/>
    <w:rsid w:val="00836BF5"/>
    <w:rsid w:val="00837245"/>
    <w:rsid w:val="0084398B"/>
    <w:rsid w:val="00846990"/>
    <w:rsid w:val="008679A4"/>
    <w:rsid w:val="00873763"/>
    <w:rsid w:val="00892CC3"/>
    <w:rsid w:val="008B1395"/>
    <w:rsid w:val="008C403C"/>
    <w:rsid w:val="0092196E"/>
    <w:rsid w:val="009234BD"/>
    <w:rsid w:val="009265C3"/>
    <w:rsid w:val="009B0A7D"/>
    <w:rsid w:val="009B52BA"/>
    <w:rsid w:val="009C090C"/>
    <w:rsid w:val="009C1A0F"/>
    <w:rsid w:val="009C1D2D"/>
    <w:rsid w:val="009D7C4F"/>
    <w:rsid w:val="009F3FCE"/>
    <w:rsid w:val="00A00156"/>
    <w:rsid w:val="00A0453D"/>
    <w:rsid w:val="00A67ADE"/>
    <w:rsid w:val="00A7012C"/>
    <w:rsid w:val="00A712E7"/>
    <w:rsid w:val="00A71E2F"/>
    <w:rsid w:val="00A96473"/>
    <w:rsid w:val="00AB1925"/>
    <w:rsid w:val="00AD2B4F"/>
    <w:rsid w:val="00AD4BBA"/>
    <w:rsid w:val="00B07E85"/>
    <w:rsid w:val="00B27BB4"/>
    <w:rsid w:val="00B34A57"/>
    <w:rsid w:val="00B355FF"/>
    <w:rsid w:val="00B41901"/>
    <w:rsid w:val="00B70726"/>
    <w:rsid w:val="00BA0921"/>
    <w:rsid w:val="00BB1E1D"/>
    <w:rsid w:val="00BB35D7"/>
    <w:rsid w:val="00BE0204"/>
    <w:rsid w:val="00C133CF"/>
    <w:rsid w:val="00C268E9"/>
    <w:rsid w:val="00C415B6"/>
    <w:rsid w:val="00C41A89"/>
    <w:rsid w:val="00C466FC"/>
    <w:rsid w:val="00C50D0D"/>
    <w:rsid w:val="00C5521A"/>
    <w:rsid w:val="00C80461"/>
    <w:rsid w:val="00C860E4"/>
    <w:rsid w:val="00C8764C"/>
    <w:rsid w:val="00C91A38"/>
    <w:rsid w:val="00C94942"/>
    <w:rsid w:val="00C97EDF"/>
    <w:rsid w:val="00CA3955"/>
    <w:rsid w:val="00CA4AE4"/>
    <w:rsid w:val="00CC49D7"/>
    <w:rsid w:val="00CE6E95"/>
    <w:rsid w:val="00CE7CC7"/>
    <w:rsid w:val="00CF52EB"/>
    <w:rsid w:val="00D031F4"/>
    <w:rsid w:val="00D14839"/>
    <w:rsid w:val="00D167B6"/>
    <w:rsid w:val="00D55999"/>
    <w:rsid w:val="00D65642"/>
    <w:rsid w:val="00DA2A7D"/>
    <w:rsid w:val="00DA4440"/>
    <w:rsid w:val="00DC1314"/>
    <w:rsid w:val="00DC32DB"/>
    <w:rsid w:val="00DC5385"/>
    <w:rsid w:val="00DD4D48"/>
    <w:rsid w:val="00E222F1"/>
    <w:rsid w:val="00E51453"/>
    <w:rsid w:val="00E63973"/>
    <w:rsid w:val="00E807BC"/>
    <w:rsid w:val="00E927E8"/>
    <w:rsid w:val="00E9615A"/>
    <w:rsid w:val="00EA0EB6"/>
    <w:rsid w:val="00EA44C4"/>
    <w:rsid w:val="00EC1557"/>
    <w:rsid w:val="00EC4EAA"/>
    <w:rsid w:val="00ED7107"/>
    <w:rsid w:val="00F01E41"/>
    <w:rsid w:val="00F041D8"/>
    <w:rsid w:val="00F314CB"/>
    <w:rsid w:val="00F46C57"/>
    <w:rsid w:val="00FA4524"/>
    <w:rsid w:val="00FB452E"/>
    <w:rsid w:val="00FC1BD0"/>
    <w:rsid w:val="00FE6FBA"/>
    <w:rsid w:val="00FF5F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9D81"/>
  <w15:chartTrackingRefBased/>
  <w15:docId w15:val="{12F2CD7B-85A6-46ED-803D-D601BC46D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15A"/>
    <w:pPr>
      <w:spacing w:after="200" w:line="27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615A"/>
    <w:pPr>
      <w:ind w:left="720"/>
      <w:contextualSpacing/>
    </w:pPr>
  </w:style>
  <w:style w:type="paragraph" w:styleId="Revision">
    <w:name w:val="Revision"/>
    <w:hidden/>
    <w:uiPriority w:val="99"/>
    <w:semiHidden/>
    <w:rsid w:val="00183DF2"/>
    <w:pPr>
      <w:spacing w:after="0" w:line="240" w:lineRule="auto"/>
    </w:pPr>
    <w:rPr>
      <w:lang w:val="de-DE"/>
    </w:rPr>
  </w:style>
  <w:style w:type="character" w:styleId="CommentReference">
    <w:name w:val="annotation reference"/>
    <w:basedOn w:val="DefaultParagraphFont"/>
    <w:uiPriority w:val="99"/>
    <w:semiHidden/>
    <w:unhideWhenUsed/>
    <w:rsid w:val="00D14839"/>
    <w:rPr>
      <w:sz w:val="16"/>
      <w:szCs w:val="16"/>
    </w:rPr>
  </w:style>
  <w:style w:type="paragraph" w:styleId="CommentText">
    <w:name w:val="annotation text"/>
    <w:basedOn w:val="Normal"/>
    <w:link w:val="CommentTextChar"/>
    <w:uiPriority w:val="99"/>
    <w:unhideWhenUsed/>
    <w:rsid w:val="00D14839"/>
    <w:pPr>
      <w:spacing w:line="240" w:lineRule="auto"/>
    </w:pPr>
    <w:rPr>
      <w:sz w:val="20"/>
      <w:szCs w:val="20"/>
    </w:rPr>
  </w:style>
  <w:style w:type="character" w:customStyle="1" w:styleId="CommentTextChar">
    <w:name w:val="Comment Text Char"/>
    <w:basedOn w:val="DefaultParagraphFont"/>
    <w:link w:val="CommentText"/>
    <w:uiPriority w:val="99"/>
    <w:rsid w:val="00D14839"/>
    <w:rPr>
      <w:sz w:val="20"/>
      <w:szCs w:val="20"/>
      <w:lang w:val="de-DE"/>
    </w:rPr>
  </w:style>
  <w:style w:type="paragraph" w:styleId="CommentSubject">
    <w:name w:val="annotation subject"/>
    <w:basedOn w:val="CommentText"/>
    <w:next w:val="CommentText"/>
    <w:link w:val="CommentSubjectChar"/>
    <w:uiPriority w:val="99"/>
    <w:semiHidden/>
    <w:unhideWhenUsed/>
    <w:rsid w:val="00D14839"/>
    <w:rPr>
      <w:b/>
      <w:bCs/>
    </w:rPr>
  </w:style>
  <w:style w:type="character" w:customStyle="1" w:styleId="CommentSubjectChar">
    <w:name w:val="Comment Subject Char"/>
    <w:basedOn w:val="CommentTextChar"/>
    <w:link w:val="CommentSubject"/>
    <w:uiPriority w:val="99"/>
    <w:semiHidden/>
    <w:rsid w:val="00D14839"/>
    <w:rPr>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18AD1-3AD4-4FD8-993E-801BDD570582}">
  <ds:schemaRefs>
    <ds:schemaRef ds:uri="http://schemas.openxmlformats.org/officeDocument/2006/bibliography"/>
  </ds:schemaRefs>
</ds:datastoreItem>
</file>

<file path=docMetadata/LabelInfo.xml><?xml version="1.0" encoding="utf-8"?>
<clbl:labelList xmlns:clbl="http://schemas.microsoft.com/office/2020/mipLabelMetadata">
  <clbl:label id="{4c58ee80-4d1b-4dbe-b0d0-9cbb4a4368d9}" enabled="1" method="Privileged" siteId="{ad40dd9b-5f8f-4af8-aee4-bb88fde993a8}"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2193</Words>
  <Characters>12503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  Walsh</dc:creator>
  <cp:keywords/>
  <dc:description/>
  <cp:lastModifiedBy>Thomas A  Walsh</cp:lastModifiedBy>
  <cp:revision>2</cp:revision>
  <dcterms:created xsi:type="dcterms:W3CDTF">2025-10-27T08:33:00Z</dcterms:created>
  <dcterms:modified xsi:type="dcterms:W3CDTF">2025-10-27T08:33:00Z</dcterms:modified>
</cp:coreProperties>
</file>